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C31F" w14:textId="4452C845" w:rsidR="00D16EC0" w:rsidRPr="002E3285" w:rsidRDefault="00D16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ДОГОВОР</w:t>
      </w:r>
      <w:r w:rsidR="00E42982">
        <w:rPr>
          <w:rFonts w:ascii="Times New Roman" w:hAnsi="Times New Roman" w:cs="Times New Roman"/>
          <w:sz w:val="24"/>
          <w:szCs w:val="24"/>
        </w:rPr>
        <w:t xml:space="preserve"> №__________</w:t>
      </w:r>
    </w:p>
    <w:p w14:paraId="6BED43BE" w14:textId="6B36E722" w:rsidR="00D16EC0" w:rsidRPr="002E3285" w:rsidRDefault="00263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6EC0" w:rsidRPr="002E3285">
        <w:rPr>
          <w:rFonts w:ascii="Times New Roman" w:hAnsi="Times New Roman" w:cs="Times New Roman"/>
          <w:sz w:val="24"/>
          <w:szCs w:val="24"/>
        </w:rPr>
        <w:t>одоотведения</w:t>
      </w:r>
      <w:r w:rsidR="00B94FB9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сточных вод в ливневую систему водоотведения</w:t>
      </w:r>
    </w:p>
    <w:p w14:paraId="084CB4CE" w14:textId="77777777" w:rsidR="00D16EC0" w:rsidRPr="002E3285" w:rsidRDefault="00D16E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1C10228" w14:textId="4D667D8B" w:rsidR="00D16EC0" w:rsidRPr="002E3285" w:rsidRDefault="00D16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г. Калуга                                                                           </w:t>
      </w:r>
      <w:r w:rsidR="00F45DC2" w:rsidRPr="002E3285">
        <w:rPr>
          <w:rFonts w:ascii="Times New Roman" w:hAnsi="Times New Roman" w:cs="Times New Roman"/>
          <w:sz w:val="24"/>
          <w:szCs w:val="24"/>
        </w:rPr>
        <w:t xml:space="preserve">   </w:t>
      </w:r>
      <w:r w:rsidRPr="002E3285">
        <w:rPr>
          <w:rFonts w:ascii="Times New Roman" w:hAnsi="Times New Roman" w:cs="Times New Roman"/>
          <w:sz w:val="24"/>
          <w:szCs w:val="24"/>
        </w:rPr>
        <w:t>«____» _____________ 20</w:t>
      </w:r>
      <w:r w:rsidR="002160AB" w:rsidRPr="002E3285">
        <w:rPr>
          <w:rFonts w:ascii="Times New Roman" w:hAnsi="Times New Roman" w:cs="Times New Roman"/>
          <w:sz w:val="24"/>
          <w:szCs w:val="24"/>
        </w:rPr>
        <w:t>__</w:t>
      </w:r>
      <w:r w:rsidRPr="002E32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7C584D" w14:textId="77777777" w:rsidR="00D16EC0" w:rsidRPr="002E3285" w:rsidRDefault="00D16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04A696" w14:textId="53EA9050" w:rsidR="001C5F15" w:rsidRDefault="00742BB6" w:rsidP="001C5F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B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«Индустриальный парк «Ворсино»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3D159D" w:rsidRPr="003D159D">
        <w:rPr>
          <w:rFonts w:ascii="Times New Roman" w:hAnsi="Times New Roman" w:cs="Times New Roman"/>
          <w:b/>
          <w:sz w:val="24"/>
          <w:szCs w:val="24"/>
        </w:rPr>
        <w:t>«О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3D159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</w:t>
      </w:r>
      <w:r w:rsidR="004378D3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хозяйства</w:t>
      </w:r>
      <w:r w:rsidR="003D159D">
        <w:rPr>
          <w:rFonts w:ascii="Times New Roman" w:hAnsi="Times New Roman" w:cs="Times New Roman"/>
          <w:b/>
          <w:sz w:val="24"/>
          <w:szCs w:val="24"/>
        </w:rPr>
        <w:t>»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9055FE" w:rsidRPr="009055FE">
        <w:rPr>
          <w:rFonts w:ascii="Times New Roman" w:hAnsi="Times New Roman" w:cs="Times New Roman"/>
          <w:sz w:val="24"/>
          <w:szCs w:val="24"/>
        </w:rPr>
        <w:t>Трофимовой Анны Игоревны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</w:t>
      </w:r>
      <w:r w:rsidR="001C5F15">
        <w:rPr>
          <w:rFonts w:ascii="Times New Roman" w:hAnsi="Times New Roman" w:cs="Times New Roman"/>
          <w:sz w:val="24"/>
          <w:szCs w:val="24"/>
        </w:rPr>
        <w:t>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, именуемое </w:t>
      </w:r>
      <w:proofErr w:type="gramStart"/>
      <w:r w:rsidR="00D16EC0" w:rsidRPr="002E32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5EDD96EE" w14:textId="0A1A7156" w:rsidR="001C5F15" w:rsidRDefault="001C5F15" w:rsidP="001C5F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F15">
        <w:rPr>
          <w:rFonts w:ascii="Times New Roman" w:hAnsi="Times New Roman" w:cs="Times New Roman"/>
          <w:sz w:val="18"/>
          <w:szCs w:val="24"/>
        </w:rPr>
        <w:t>(наименование организации)</w:t>
      </w:r>
      <w:r w:rsidR="00D16EC0" w:rsidRPr="001C5F15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677B4F94" w14:textId="6155A840" w:rsidR="001C5F15" w:rsidRDefault="00D16EC0" w:rsidP="001C5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285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3D159D" w:rsidRPr="003D159D">
        <w:rPr>
          <w:rFonts w:ascii="Times New Roman" w:hAnsi="Times New Roman" w:cs="Times New Roman"/>
          <w:b/>
          <w:sz w:val="24"/>
          <w:szCs w:val="24"/>
        </w:rPr>
        <w:t>«Абонент»</w:t>
      </w:r>
      <w:r w:rsidRPr="003D159D">
        <w:rPr>
          <w:rFonts w:ascii="Times New Roman" w:hAnsi="Times New Roman" w:cs="Times New Roman"/>
          <w:b/>
          <w:sz w:val="24"/>
          <w:szCs w:val="24"/>
        </w:rPr>
        <w:t>,</w:t>
      </w:r>
      <w:r w:rsidRPr="002E328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</w:t>
      </w:r>
      <w:r w:rsidR="00033E33">
        <w:rPr>
          <w:rFonts w:ascii="Times New Roman" w:hAnsi="Times New Roman" w:cs="Times New Roman"/>
          <w:sz w:val="24"/>
          <w:szCs w:val="24"/>
        </w:rPr>
        <w:t>_______________</w:t>
      </w:r>
      <w:r w:rsidR="001C5F15">
        <w:rPr>
          <w:rFonts w:ascii="Times New Roman" w:hAnsi="Times New Roman" w:cs="Times New Roman"/>
          <w:sz w:val="24"/>
          <w:szCs w:val="24"/>
        </w:rPr>
        <w:t>_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</w:t>
      </w:r>
      <w:r w:rsidRPr="002E3285">
        <w:rPr>
          <w:rFonts w:ascii="Times New Roman" w:hAnsi="Times New Roman" w:cs="Times New Roman"/>
          <w:sz w:val="24"/>
          <w:szCs w:val="24"/>
        </w:rPr>
        <w:t>,</w:t>
      </w:r>
    </w:p>
    <w:p w14:paraId="4204C35B" w14:textId="2E248A19" w:rsidR="001C5F15" w:rsidRPr="001C5F15" w:rsidRDefault="001C5F15" w:rsidP="00033E33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033E33">
        <w:rPr>
          <w:rFonts w:asciiTheme="minorHAnsi" w:hAnsiTheme="minorHAnsi" w:cs="Times New Roman"/>
          <w:sz w:val="18"/>
          <w:szCs w:val="24"/>
        </w:rPr>
        <w:t xml:space="preserve">                                                                                   </w:t>
      </w:r>
      <w:r w:rsidRPr="001C5F15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наименование должности, фамилия, имя, отчество</w:t>
      </w:r>
      <w:r w:rsidRPr="001C5F15">
        <w:rPr>
          <w:rFonts w:ascii="Times New Roman" w:hAnsi="Times New Roman" w:cs="Times New Roman"/>
          <w:sz w:val="18"/>
          <w:szCs w:val="24"/>
        </w:rPr>
        <w:t>)</w:t>
      </w:r>
    </w:p>
    <w:p w14:paraId="355C4710" w14:textId="77777777" w:rsidR="00033E33" w:rsidRDefault="00D16EC0" w:rsidP="001C5F15">
      <w:pPr>
        <w:pStyle w:val="ConsPlusNonformat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2E3285">
        <w:rPr>
          <w:rFonts w:ascii="Times New Roman" w:hAnsi="Times New Roman" w:cs="Times New Roman"/>
          <w:sz w:val="24"/>
          <w:szCs w:val="24"/>
        </w:rPr>
        <w:t>действующе</w:t>
      </w:r>
      <w:r w:rsidR="0031340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E328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</w:t>
      </w:r>
      <w:r w:rsidR="001C5F15">
        <w:rPr>
          <w:rFonts w:ascii="Times New Roman" w:hAnsi="Times New Roman" w:cs="Times New Roman"/>
          <w:sz w:val="24"/>
          <w:szCs w:val="24"/>
        </w:rPr>
        <w:t>________________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</w:t>
      </w:r>
      <w:r w:rsidRPr="002E3285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14:paraId="6C6A2233" w14:textId="359C238F" w:rsidR="00D16EC0" w:rsidRPr="00033E33" w:rsidRDefault="00033E33" w:rsidP="00033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  <w:sz w:val="18"/>
          <w:szCs w:val="24"/>
        </w:rPr>
        <w:t xml:space="preserve">                                                                                             </w:t>
      </w:r>
      <w:r w:rsidRPr="001C5F15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устав, доверенность – указать </w:t>
      </w:r>
      <w:proofErr w:type="gramStart"/>
      <w:r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1C5F15">
        <w:rPr>
          <w:rFonts w:ascii="Times New Roman" w:hAnsi="Times New Roman" w:cs="Times New Roman"/>
          <w:sz w:val="18"/>
          <w:szCs w:val="24"/>
        </w:rPr>
        <w:t>)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именуемые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33E33">
        <w:rPr>
          <w:rFonts w:ascii="Times New Roman" w:hAnsi="Times New Roman" w:cs="Times New Roman"/>
          <w:sz w:val="24"/>
          <w:szCs w:val="24"/>
        </w:rPr>
        <w:t xml:space="preserve">в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дальнейшем сторонами, заключили настоящий </w:t>
      </w:r>
      <w:r w:rsidR="00CE6A54">
        <w:rPr>
          <w:rFonts w:ascii="Times New Roman" w:hAnsi="Times New Roman" w:cs="Times New Roman"/>
          <w:sz w:val="24"/>
          <w:szCs w:val="24"/>
        </w:rPr>
        <w:t>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14:paraId="3EAEFA9C" w14:textId="77777777" w:rsidR="00D16EC0" w:rsidRPr="002E3285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D104B8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42AEDCB6" w14:textId="3C460BA3" w:rsidR="00D16EC0" w:rsidRPr="002E3285" w:rsidRDefault="00A3385D" w:rsidP="00437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настоящему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оговору организация водопроводно-канализационного хозяйства, осуществляющая водоотведение</w:t>
      </w:r>
      <w:r w:rsidR="002447D8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сточных вод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, обязуется осуществлять прием </w:t>
      </w:r>
      <w:r w:rsidR="007B41F3" w:rsidRPr="002E3285">
        <w:rPr>
          <w:rFonts w:ascii="Times New Roman" w:hAnsi="Times New Roman" w:cs="Times New Roman"/>
          <w:b/>
          <w:sz w:val="24"/>
          <w:szCs w:val="24"/>
        </w:rPr>
        <w:t>предварительно очищенных</w:t>
      </w:r>
      <w:r w:rsidR="007B41F3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4378D3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сточных вод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4378D3" w:rsidRPr="002E328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поверхностные </w:t>
      </w:r>
      <w:r w:rsidR="004378D3" w:rsidRPr="002E3285">
        <w:rPr>
          <w:rFonts w:ascii="Times New Roman" w:hAnsi="Times New Roman" w:cs="Times New Roman"/>
          <w:sz w:val="24"/>
          <w:szCs w:val="24"/>
        </w:rPr>
        <w:t>сточные воды)</w:t>
      </w:r>
      <w:r w:rsidR="00091AE2" w:rsidRPr="002E3285"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226633" w:rsidRPr="002E3285">
        <w:rPr>
          <w:rFonts w:ascii="Times New Roman" w:hAnsi="Times New Roman" w:cs="Times New Roman"/>
          <w:sz w:val="24"/>
          <w:szCs w:val="24"/>
        </w:rPr>
        <w:t xml:space="preserve">: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26633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33" w:rsidRPr="002E3285">
        <w:rPr>
          <w:rFonts w:ascii="Times New Roman" w:hAnsi="Times New Roman" w:cs="Times New Roman"/>
          <w:sz w:val="24"/>
          <w:szCs w:val="24"/>
        </w:rPr>
        <w:t>(далее – объект),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в систему водоотведения </w:t>
      </w:r>
      <w:r w:rsidR="004378D3" w:rsidRPr="002E3285">
        <w:rPr>
          <w:rFonts w:ascii="Times New Roman" w:hAnsi="Times New Roman" w:cs="Times New Roman"/>
          <w:sz w:val="24"/>
          <w:szCs w:val="24"/>
        </w:rPr>
        <w:t xml:space="preserve">поверхностных сточных вод </w:t>
      </w:r>
      <w:r w:rsidR="003C2105" w:rsidRPr="002E3285">
        <w:rPr>
          <w:rFonts w:ascii="Times New Roman" w:hAnsi="Times New Roman" w:cs="Times New Roman"/>
          <w:b/>
          <w:sz w:val="24"/>
          <w:szCs w:val="24"/>
        </w:rPr>
        <w:t xml:space="preserve">индустриального парка </w:t>
      </w:r>
      <w:r w:rsidR="00742BB6">
        <w:rPr>
          <w:rFonts w:ascii="Times New Roman" w:hAnsi="Times New Roman" w:cs="Times New Roman"/>
          <w:b/>
          <w:sz w:val="24"/>
          <w:szCs w:val="24"/>
        </w:rPr>
        <w:t>«Ворсино»</w:t>
      </w:r>
      <w:r w:rsidR="003C2105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D3" w:rsidRPr="002E328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94FB9" w:rsidRPr="002E3285">
        <w:rPr>
          <w:rFonts w:ascii="Times New Roman" w:hAnsi="Times New Roman" w:cs="Times New Roman"/>
          <w:sz w:val="24"/>
          <w:szCs w:val="24"/>
        </w:rPr>
        <w:t xml:space="preserve">ливневая </w:t>
      </w:r>
      <w:r w:rsidR="004378D3" w:rsidRPr="002E3285">
        <w:rPr>
          <w:rFonts w:ascii="Times New Roman" w:hAnsi="Times New Roman" w:cs="Times New Roman"/>
          <w:sz w:val="24"/>
          <w:szCs w:val="24"/>
        </w:rPr>
        <w:t xml:space="preserve">система водоотведения) </w:t>
      </w:r>
      <w:r w:rsidR="00D16EC0" w:rsidRPr="002E3285">
        <w:rPr>
          <w:rFonts w:ascii="Times New Roman" w:hAnsi="Times New Roman" w:cs="Times New Roman"/>
          <w:sz w:val="24"/>
          <w:szCs w:val="24"/>
        </w:rPr>
        <w:t>и о</w:t>
      </w:r>
      <w:r w:rsidR="004378D3" w:rsidRPr="002E3285">
        <w:rPr>
          <w:rFonts w:ascii="Times New Roman" w:hAnsi="Times New Roman" w:cs="Times New Roman"/>
          <w:sz w:val="24"/>
          <w:szCs w:val="24"/>
        </w:rPr>
        <w:t>беспечивать их транспортировку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и сброс в водный объект, а абонент обязуется </w:t>
      </w:r>
      <w:r w:rsidR="00542DF6" w:rsidRPr="002E3285">
        <w:rPr>
          <w:rFonts w:ascii="Times New Roman" w:hAnsi="Times New Roman" w:cs="Times New Roman"/>
          <w:sz w:val="24"/>
          <w:szCs w:val="24"/>
        </w:rPr>
        <w:t>осуществлять предварительную очистку</w:t>
      </w:r>
      <w:r w:rsidR="00B94FB9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="00542DF6" w:rsidRPr="002E3285">
        <w:rPr>
          <w:rFonts w:ascii="Times New Roman" w:hAnsi="Times New Roman" w:cs="Times New Roman"/>
          <w:sz w:val="24"/>
          <w:szCs w:val="24"/>
        </w:rPr>
        <w:t xml:space="preserve"> сточных вод,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соблюдать режим водоотведения, требования к составу и свойствам отводимых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установленные законодательством Российской Федерации,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сбросы), требования к составу и свойствам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сточных вод, отводимых в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ливневую </w:t>
      </w:r>
      <w:r w:rsidR="004378D3" w:rsidRPr="002E3285">
        <w:rPr>
          <w:rFonts w:ascii="Times New Roman" w:hAnsi="Times New Roman" w:cs="Times New Roman"/>
          <w:sz w:val="24"/>
          <w:szCs w:val="24"/>
        </w:rPr>
        <w:t>систему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водоотведения, устанавливаемые в целях предотвращения негативного воздействия на работу объектов системы водоотведения, нормативы по объему отводимых в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ливневую </w:t>
      </w:r>
      <w:r w:rsidR="00D16EC0" w:rsidRPr="002E3285">
        <w:rPr>
          <w:rFonts w:ascii="Times New Roman" w:hAnsi="Times New Roman" w:cs="Times New Roman"/>
          <w:sz w:val="24"/>
          <w:szCs w:val="24"/>
        </w:rPr>
        <w:t>систем</w:t>
      </w:r>
      <w:r w:rsidR="004378D3" w:rsidRPr="002E3285">
        <w:rPr>
          <w:rFonts w:ascii="Times New Roman" w:hAnsi="Times New Roman" w:cs="Times New Roman"/>
          <w:sz w:val="24"/>
          <w:szCs w:val="24"/>
        </w:rPr>
        <w:t>у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водоотведения сточных вод (далее - нормативы по объему сточных вод) и нормативы водоотведения по составу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сточных вод и производить организации водопроводно-канализационного хозяйства оплату водоотведения в сроки, порядке и размере, </w:t>
      </w:r>
      <w:r>
        <w:rPr>
          <w:rFonts w:ascii="Times New Roman" w:hAnsi="Times New Roman" w:cs="Times New Roman"/>
          <w:sz w:val="24"/>
          <w:szCs w:val="24"/>
        </w:rPr>
        <w:t>которые определены в настоящем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оговоре.</w:t>
      </w:r>
    </w:p>
    <w:p w14:paraId="4956121A" w14:textId="0B5725F4" w:rsidR="00D16EC0" w:rsidRPr="002E3285" w:rsidRDefault="00D16EC0" w:rsidP="004378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2. Границы балансовой принадлежности и эксплуатационной ответственности объектов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</w:t>
      </w:r>
      <w:r w:rsidR="004378D3" w:rsidRPr="002E3285">
        <w:rPr>
          <w:rFonts w:ascii="Times New Roman" w:hAnsi="Times New Roman" w:cs="Times New Roman"/>
          <w:sz w:val="24"/>
          <w:szCs w:val="24"/>
        </w:rPr>
        <w:t>ы</w:t>
      </w:r>
      <w:r w:rsidRPr="002E3285">
        <w:rPr>
          <w:rFonts w:ascii="Times New Roman" w:hAnsi="Times New Roman" w:cs="Times New Roman"/>
          <w:sz w:val="24"/>
          <w:szCs w:val="24"/>
        </w:rPr>
        <w:t xml:space="preserve"> водоотведения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</w:t>
      </w:r>
      <w:r w:rsidR="00C35491" w:rsidRPr="002E328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6A54">
        <w:rPr>
          <w:rFonts w:ascii="Times New Roman" w:hAnsi="Times New Roman" w:cs="Times New Roman"/>
          <w:sz w:val="24"/>
          <w:szCs w:val="24"/>
        </w:rPr>
        <w:t>П</w:t>
      </w:r>
      <w:r w:rsidRPr="002E3285">
        <w:rPr>
          <w:rFonts w:ascii="Times New Roman" w:hAnsi="Times New Roman" w:cs="Times New Roman"/>
          <w:sz w:val="24"/>
          <w:szCs w:val="24"/>
        </w:rPr>
        <w:t>риложени</w:t>
      </w:r>
      <w:r w:rsidR="00C35491" w:rsidRPr="002E3285">
        <w:rPr>
          <w:rFonts w:ascii="Times New Roman" w:hAnsi="Times New Roman" w:cs="Times New Roman"/>
          <w:sz w:val="24"/>
          <w:szCs w:val="24"/>
        </w:rPr>
        <w:t>ю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4378D3" w:rsidRPr="002E3285">
        <w:rPr>
          <w:rFonts w:ascii="Times New Roman" w:hAnsi="Times New Roman" w:cs="Times New Roman"/>
          <w:sz w:val="24"/>
          <w:szCs w:val="24"/>
        </w:rPr>
        <w:t>№</w:t>
      </w:r>
      <w:r w:rsidRPr="002E3285">
        <w:rPr>
          <w:rFonts w:ascii="Times New Roman" w:hAnsi="Times New Roman" w:cs="Times New Roman"/>
          <w:sz w:val="24"/>
          <w:szCs w:val="24"/>
        </w:rPr>
        <w:t xml:space="preserve"> 1</w:t>
      </w:r>
      <w:r w:rsidR="00CE6A54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3285">
        <w:rPr>
          <w:rFonts w:ascii="Times New Roman" w:hAnsi="Times New Roman" w:cs="Times New Roman"/>
          <w:sz w:val="24"/>
          <w:szCs w:val="24"/>
        </w:rPr>
        <w:t>.</w:t>
      </w:r>
    </w:p>
    <w:p w14:paraId="06013D13" w14:textId="02CD5FCD" w:rsidR="00517982" w:rsidRPr="002E3285" w:rsidRDefault="00D16EC0" w:rsidP="0051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3. Акт разграничения балансовой принадлежности и эксплуатационной ответственности, приведенный в </w:t>
      </w:r>
      <w:r w:rsidR="00CE6A54">
        <w:rPr>
          <w:rFonts w:ascii="Times New Roman" w:hAnsi="Times New Roman" w:cs="Times New Roman"/>
          <w:sz w:val="24"/>
          <w:szCs w:val="24"/>
        </w:rPr>
        <w:t>П</w:t>
      </w:r>
      <w:r w:rsidRPr="002E328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C35491" w:rsidRPr="002E3285">
        <w:rPr>
          <w:rFonts w:ascii="Times New Roman" w:hAnsi="Times New Roman" w:cs="Times New Roman"/>
          <w:sz w:val="24"/>
          <w:szCs w:val="24"/>
        </w:rPr>
        <w:t>№</w:t>
      </w:r>
      <w:r w:rsidRPr="002E3285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CE6A54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оговору, подлежит подписанию при заключении настоящего </w:t>
      </w:r>
      <w:r w:rsidR="00CE6A54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>оговора и является его неотъемлемой частью.</w:t>
      </w:r>
    </w:p>
    <w:p w14:paraId="7890BC45" w14:textId="7CD8B109" w:rsidR="00D16EC0" w:rsidRPr="002E3285" w:rsidRDefault="00D16EC0" w:rsidP="0051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Местом исполнения обязательств по настоящему </w:t>
      </w:r>
      <w:r w:rsidR="00CE6A54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>оговору является</w:t>
      </w:r>
      <w:r w:rsidR="00517982" w:rsidRPr="002E3285">
        <w:rPr>
          <w:rFonts w:ascii="Times New Roman" w:hAnsi="Times New Roman" w:cs="Times New Roman"/>
          <w:sz w:val="24"/>
          <w:szCs w:val="24"/>
        </w:rPr>
        <w:t xml:space="preserve"> точка подключения сетей абонента </w:t>
      </w:r>
      <w:r w:rsidR="000F73D2" w:rsidRPr="002E3285">
        <w:rPr>
          <w:rFonts w:ascii="Times New Roman" w:hAnsi="Times New Roman" w:cs="Times New Roman"/>
          <w:sz w:val="24"/>
          <w:szCs w:val="24"/>
        </w:rPr>
        <w:t xml:space="preserve">к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="00517982" w:rsidRPr="002E3285">
        <w:rPr>
          <w:rFonts w:ascii="Times New Roman" w:hAnsi="Times New Roman" w:cs="Times New Roman"/>
          <w:sz w:val="24"/>
          <w:szCs w:val="24"/>
        </w:rPr>
        <w:t>систем</w:t>
      </w:r>
      <w:r w:rsidR="000F73D2" w:rsidRPr="002E3285">
        <w:rPr>
          <w:rFonts w:ascii="Times New Roman" w:hAnsi="Times New Roman" w:cs="Times New Roman"/>
          <w:sz w:val="24"/>
          <w:szCs w:val="24"/>
        </w:rPr>
        <w:t>е</w:t>
      </w:r>
      <w:r w:rsidR="00517982" w:rsidRPr="002E3285">
        <w:rPr>
          <w:rFonts w:ascii="Times New Roman" w:hAnsi="Times New Roman" w:cs="Times New Roman"/>
          <w:sz w:val="24"/>
          <w:szCs w:val="24"/>
        </w:rPr>
        <w:t xml:space="preserve"> водоотведения организации водопроводно-канализационного хозяйства, расположенная в районе </w:t>
      </w:r>
      <w:r w:rsidR="00C720B1">
        <w:rPr>
          <w:rFonts w:ascii="Times New Roman" w:hAnsi="Times New Roman" w:cs="Times New Roman"/>
          <w:sz w:val="24"/>
          <w:szCs w:val="24"/>
        </w:rPr>
        <w:t>южной</w:t>
      </w:r>
      <w:r w:rsidR="00517982" w:rsidRPr="002E3285">
        <w:rPr>
          <w:rFonts w:ascii="Times New Roman" w:hAnsi="Times New Roman" w:cs="Times New Roman"/>
          <w:sz w:val="24"/>
          <w:szCs w:val="24"/>
        </w:rPr>
        <w:t xml:space="preserve"> границы земельного участка</w:t>
      </w:r>
      <w:r w:rsidR="00542DF6" w:rsidRPr="002E3285">
        <w:rPr>
          <w:rFonts w:ascii="Times New Roman" w:hAnsi="Times New Roman" w:cs="Times New Roman"/>
          <w:sz w:val="24"/>
          <w:szCs w:val="24"/>
        </w:rPr>
        <w:t xml:space="preserve"> абонента</w:t>
      </w:r>
      <w:r w:rsidR="00517982" w:rsidRPr="002E328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96C6F">
        <w:rPr>
          <w:rFonts w:ascii="Times New Roman" w:hAnsi="Times New Roman" w:cs="Times New Roman"/>
          <w:sz w:val="24"/>
          <w:szCs w:val="24"/>
        </w:rPr>
        <w:t xml:space="preserve">с приложением № 1 к настоящему </w:t>
      </w:r>
      <w:r w:rsidR="00C96C6F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17982" w:rsidRPr="002E3285">
        <w:rPr>
          <w:rFonts w:ascii="Times New Roman" w:hAnsi="Times New Roman" w:cs="Times New Roman"/>
          <w:sz w:val="24"/>
          <w:szCs w:val="24"/>
        </w:rPr>
        <w:t>оговору.</w:t>
      </w:r>
    </w:p>
    <w:p w14:paraId="74FF7197" w14:textId="77777777" w:rsidR="002E6265" w:rsidRPr="002E3285" w:rsidRDefault="002E6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8A120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II. Сроки и режим приема сточных вод</w:t>
      </w:r>
    </w:p>
    <w:p w14:paraId="791A20E3" w14:textId="33D0DF9A" w:rsidR="00D16EC0" w:rsidRPr="00034829" w:rsidRDefault="00D16EC0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4. Датой начала приема сточных вод является </w:t>
      </w:r>
      <w:r w:rsidR="00034829">
        <w:rPr>
          <w:rFonts w:ascii="Times New Roman" w:hAnsi="Times New Roman" w:cs="Times New Roman"/>
          <w:sz w:val="24"/>
          <w:szCs w:val="24"/>
        </w:rPr>
        <w:t>дата подписания Договора.</w:t>
      </w:r>
    </w:p>
    <w:p w14:paraId="7A6CA39D" w14:textId="63FDE7EB" w:rsidR="00D16EC0" w:rsidRPr="002E3285" w:rsidRDefault="00D16EC0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5. Сведения о режиме приема сточных вод указ</w:t>
      </w:r>
      <w:r w:rsidR="00542DF6" w:rsidRPr="002E3285">
        <w:rPr>
          <w:rFonts w:ascii="Times New Roman" w:hAnsi="Times New Roman" w:cs="Times New Roman"/>
          <w:sz w:val="24"/>
          <w:szCs w:val="24"/>
        </w:rPr>
        <w:t>аны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C96C6F">
        <w:rPr>
          <w:rFonts w:ascii="Times New Roman" w:hAnsi="Times New Roman" w:cs="Times New Roman"/>
          <w:sz w:val="24"/>
          <w:szCs w:val="24"/>
        </w:rPr>
        <w:t>в Приложении № 2</w:t>
      </w:r>
      <w:r w:rsidR="00542DF6" w:rsidRPr="002E328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подключения (технологического присоединения) к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="00542DF6" w:rsidRPr="002E3285">
        <w:rPr>
          <w:rFonts w:ascii="Times New Roman" w:hAnsi="Times New Roman" w:cs="Times New Roman"/>
          <w:sz w:val="24"/>
          <w:szCs w:val="24"/>
        </w:rPr>
        <w:t>системе водоотведения</w:t>
      </w:r>
      <w:r w:rsidRPr="002E3285">
        <w:rPr>
          <w:rFonts w:ascii="Times New Roman" w:hAnsi="Times New Roman" w:cs="Times New Roman"/>
          <w:sz w:val="24"/>
          <w:szCs w:val="24"/>
        </w:rPr>
        <w:t>.</w:t>
      </w:r>
    </w:p>
    <w:p w14:paraId="15DEA009" w14:textId="77777777" w:rsidR="00480964" w:rsidRPr="002E3285" w:rsidRDefault="00480964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DC7AE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III. Тарифы, сроки и порядок оплаты</w:t>
      </w:r>
    </w:p>
    <w:p w14:paraId="55722B9C" w14:textId="29F0CD25" w:rsidR="009129F5" w:rsidRPr="002E3285" w:rsidRDefault="00F71363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по настоящему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оговору осуществляется абонентом по тарифам на водоотведение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сточных вод</w:t>
      </w:r>
      <w:r w:rsidR="00D16EC0" w:rsidRPr="002E3285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о государственном регулировании цен (тарифов).</w:t>
      </w:r>
      <w:r w:rsidR="009129F5" w:rsidRPr="002E3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E7E3B" w14:textId="42D15681" w:rsidR="00091AE2" w:rsidRPr="002E3285" w:rsidRDefault="00091AE2" w:rsidP="00091A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6.</w:t>
      </w:r>
      <w:r w:rsidR="00033E33" w:rsidRPr="00033E33">
        <w:rPr>
          <w:rFonts w:ascii="Times New Roman" w:hAnsi="Times New Roman" w:cs="Times New Roman"/>
          <w:sz w:val="24"/>
          <w:szCs w:val="24"/>
        </w:rPr>
        <w:t>1</w:t>
      </w:r>
      <w:r w:rsidR="00143A3F">
        <w:rPr>
          <w:rFonts w:ascii="Times New Roman" w:hAnsi="Times New Roman" w:cs="Times New Roman"/>
          <w:sz w:val="24"/>
          <w:szCs w:val="24"/>
        </w:rPr>
        <w:t>. Размер платы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 определяет</w:t>
      </w:r>
      <w:r w:rsidR="002A3744" w:rsidRPr="002E3285">
        <w:rPr>
          <w:rFonts w:ascii="Times New Roman" w:hAnsi="Times New Roman" w:cs="Times New Roman"/>
          <w:sz w:val="24"/>
          <w:szCs w:val="24"/>
        </w:rPr>
        <w:t xml:space="preserve">ся путем </w:t>
      </w:r>
      <w:r w:rsidR="002A572E">
        <w:rPr>
          <w:rFonts w:ascii="Times New Roman" w:hAnsi="Times New Roman" w:cs="Times New Roman"/>
          <w:sz w:val="24"/>
          <w:szCs w:val="24"/>
        </w:rPr>
        <w:t>произведения</w:t>
      </w:r>
      <w:r w:rsidR="002A3744" w:rsidRPr="002E3285">
        <w:rPr>
          <w:rFonts w:ascii="Times New Roman" w:hAnsi="Times New Roman" w:cs="Times New Roman"/>
          <w:sz w:val="24"/>
          <w:szCs w:val="24"/>
        </w:rPr>
        <w:t xml:space="preserve"> тарифа </w:t>
      </w:r>
      <w:r w:rsidRPr="002E3285">
        <w:rPr>
          <w:rFonts w:ascii="Times New Roman" w:hAnsi="Times New Roman" w:cs="Times New Roman"/>
          <w:sz w:val="24"/>
          <w:szCs w:val="24"/>
        </w:rPr>
        <w:t>на объем фактически принятых организацией водопроводно-канализационного хозяйства сточных вод за истекший календарный месяц, определяемый по показаниям прибора учета.</w:t>
      </w:r>
    </w:p>
    <w:p w14:paraId="299DE24C" w14:textId="7A3FE649" w:rsidR="00EB7EC7" w:rsidRPr="002E3285" w:rsidRDefault="00033E33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33E33">
        <w:rPr>
          <w:rFonts w:ascii="Times New Roman" w:hAnsi="Times New Roman" w:cs="Times New Roman"/>
          <w:sz w:val="24"/>
          <w:szCs w:val="24"/>
        </w:rPr>
        <w:t>2</w:t>
      </w:r>
      <w:r w:rsidR="002A3744" w:rsidRPr="002E3285">
        <w:rPr>
          <w:rFonts w:ascii="Times New Roman" w:hAnsi="Times New Roman" w:cs="Times New Roman"/>
          <w:sz w:val="24"/>
          <w:szCs w:val="24"/>
        </w:rPr>
        <w:t xml:space="preserve">. </w:t>
      </w:r>
      <w:r w:rsidR="00EB7EC7" w:rsidRPr="004A09CA">
        <w:rPr>
          <w:rFonts w:ascii="Times New Roman" w:hAnsi="Times New Roman" w:cs="Times New Roman"/>
          <w:sz w:val="24"/>
          <w:szCs w:val="24"/>
        </w:rPr>
        <w:t>В случае неисправности прибора учета или его отсутствия, плата за сброс поверхностных сточных вод устанавливается для абонента на основании Приложения №4 к настоящему Договору «Сведения о нормативах по объему отводимых в ливневую систему водоотведения поверхностных сточных вод, установленных для абонента».</w:t>
      </w:r>
    </w:p>
    <w:p w14:paraId="28FF502F" w14:textId="77777777" w:rsidR="00EB7EC7" w:rsidRPr="00FA1E50" w:rsidRDefault="00EB7EC7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7. </w:t>
      </w:r>
      <w:r w:rsidRPr="00FA1E50">
        <w:rPr>
          <w:rFonts w:ascii="Times New Roman" w:hAnsi="Times New Roman" w:cs="Times New Roman"/>
          <w:sz w:val="24"/>
          <w:szCs w:val="24"/>
        </w:rPr>
        <w:t xml:space="preserve">Расчетный период, установленный настоящим договором, равен одному календарному месяцу. </w:t>
      </w:r>
    </w:p>
    <w:p w14:paraId="65B3D4FE" w14:textId="77777777" w:rsidR="00EB7EC7" w:rsidRPr="00FA1E50" w:rsidRDefault="00EB7EC7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50">
        <w:rPr>
          <w:rFonts w:ascii="Times New Roman" w:hAnsi="Times New Roman" w:cs="Times New Roman"/>
          <w:sz w:val="24"/>
          <w:szCs w:val="24"/>
        </w:rPr>
        <w:t>Абонент оплачивает оказанные услуги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14:paraId="3EFEFDC6" w14:textId="77777777" w:rsidR="00EB7EC7" w:rsidRPr="00EB7EC7" w:rsidRDefault="00EB7EC7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50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14:paraId="4EF993D9" w14:textId="28E6642D" w:rsidR="00D16EC0" w:rsidRPr="002E3285" w:rsidRDefault="00D16EC0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8. Све</w:t>
      </w:r>
      <w:r w:rsidR="005126D8">
        <w:rPr>
          <w:rFonts w:ascii="Times New Roman" w:hAnsi="Times New Roman" w:cs="Times New Roman"/>
          <w:sz w:val="24"/>
          <w:szCs w:val="24"/>
        </w:rPr>
        <w:t>рка расчетов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</w:t>
      </w:r>
      <w:r w:rsidR="005126D8">
        <w:rPr>
          <w:rFonts w:ascii="Times New Roman" w:hAnsi="Times New Roman" w:cs="Times New Roman"/>
          <w:sz w:val="24"/>
          <w:szCs w:val="24"/>
        </w:rPr>
        <w:t xml:space="preserve"> проведение сверки расчетов по Д</w:t>
      </w:r>
      <w:r w:rsidRPr="002E3285">
        <w:rPr>
          <w:rFonts w:ascii="Times New Roman" w:hAnsi="Times New Roman" w:cs="Times New Roman"/>
          <w:sz w:val="24"/>
          <w:szCs w:val="24"/>
        </w:rPr>
        <w:t>оговору, уведомляет другую сторону о дате ее проведения не менее чем за 5</w:t>
      </w:r>
      <w:r w:rsidR="005126D8"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2E3285">
        <w:rPr>
          <w:rFonts w:ascii="Times New Roman" w:hAnsi="Times New Roman" w:cs="Times New Roman"/>
          <w:sz w:val="24"/>
          <w:szCs w:val="24"/>
        </w:rPr>
        <w:t xml:space="preserve"> рабочих дней до даты ее проведения. В случае неявки одной стороны к указанному сроку для</w:t>
      </w:r>
      <w:r w:rsidR="007467B0">
        <w:rPr>
          <w:rFonts w:ascii="Times New Roman" w:hAnsi="Times New Roman" w:cs="Times New Roman"/>
          <w:sz w:val="24"/>
          <w:szCs w:val="24"/>
        </w:rPr>
        <w:t xml:space="preserve"> проведения сверки расчетов по Д</w:t>
      </w:r>
      <w:r w:rsidRPr="002E3285">
        <w:rPr>
          <w:rFonts w:ascii="Times New Roman" w:hAnsi="Times New Roman" w:cs="Times New Roman"/>
          <w:sz w:val="24"/>
          <w:szCs w:val="24"/>
        </w:rPr>
        <w:t>оговору сторона, инициирующая</w:t>
      </w:r>
      <w:r w:rsidR="005126D8">
        <w:rPr>
          <w:rFonts w:ascii="Times New Roman" w:hAnsi="Times New Roman" w:cs="Times New Roman"/>
          <w:sz w:val="24"/>
          <w:szCs w:val="24"/>
        </w:rPr>
        <w:t xml:space="preserve"> проведение сверки расчетов по 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60D2B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960D2B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 xml:space="preserve">), позволяющим подтвердить получение такого уведомления адресатом. В таком случае акт о сверке расчетов подписывается в течение 3 </w:t>
      </w:r>
      <w:r w:rsidR="00210192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2E3285">
        <w:rPr>
          <w:rFonts w:ascii="Times New Roman" w:hAnsi="Times New Roman" w:cs="Times New Roman"/>
          <w:sz w:val="24"/>
          <w:szCs w:val="24"/>
        </w:rPr>
        <w:t xml:space="preserve">рабочих дней со дня его получения. В случае неполучения ответа в течение 10 </w:t>
      </w:r>
      <w:r w:rsidR="00210192">
        <w:rPr>
          <w:rFonts w:ascii="Times New Roman" w:hAnsi="Times New Roman" w:cs="Times New Roman"/>
          <w:sz w:val="24"/>
          <w:szCs w:val="24"/>
        </w:rPr>
        <w:t>(Десять)</w:t>
      </w:r>
      <w:r w:rsidRPr="002E3285">
        <w:rPr>
          <w:rFonts w:ascii="Times New Roman" w:hAnsi="Times New Roman" w:cs="Times New Roman"/>
          <w:sz w:val="24"/>
          <w:szCs w:val="24"/>
        </w:rPr>
        <w:t>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14:paraId="57A9BBEE" w14:textId="1EEDA040" w:rsidR="00D16EC0" w:rsidRDefault="00D16EC0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9. Размер платы за негативное воздействие на работу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 ливневой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системы водоотведения, а также размер платы абонента в связи с нарушением абонентом нормативов по объему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14:paraId="7EF52DDE" w14:textId="77777777" w:rsidR="00210192" w:rsidRPr="002E3285" w:rsidRDefault="00210192" w:rsidP="000F7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B79F8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58A2F722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14:paraId="7EEFBD99" w14:textId="36D50E8C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lastRenderedPageBreak/>
        <w:t xml:space="preserve">а) обеспечивать эксплуатацию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</w:t>
      </w:r>
      <w:r w:rsidR="00C4070D" w:rsidRPr="002E3285">
        <w:rPr>
          <w:rFonts w:ascii="Times New Roman" w:hAnsi="Times New Roman" w:cs="Times New Roman"/>
          <w:sz w:val="24"/>
          <w:szCs w:val="24"/>
        </w:rPr>
        <w:t>мативно-технических документов;</w:t>
      </w:r>
    </w:p>
    <w:p w14:paraId="4E498626" w14:textId="2C92B9D6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</w:t>
      </w:r>
      <w:r w:rsidR="00AB1A0E" w:rsidRPr="002E3285">
        <w:rPr>
          <w:rFonts w:ascii="Times New Roman" w:hAnsi="Times New Roman" w:cs="Times New Roman"/>
          <w:sz w:val="24"/>
          <w:szCs w:val="24"/>
        </w:rPr>
        <w:t>дназначенных для подключения к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0D6A4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системе водоотведения;</w:t>
      </w:r>
    </w:p>
    <w:p w14:paraId="75AC4B79" w14:textId="760BD484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в) соблюдать установл</w:t>
      </w:r>
      <w:r w:rsidR="00C4070D" w:rsidRPr="002E3285">
        <w:rPr>
          <w:rFonts w:ascii="Times New Roman" w:hAnsi="Times New Roman" w:cs="Times New Roman"/>
          <w:sz w:val="24"/>
          <w:szCs w:val="24"/>
        </w:rPr>
        <w:t xml:space="preserve">енный режим приема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C4070D" w:rsidRPr="002E3285">
        <w:rPr>
          <w:rFonts w:ascii="Times New Roman" w:hAnsi="Times New Roman" w:cs="Times New Roman"/>
          <w:sz w:val="24"/>
          <w:szCs w:val="24"/>
        </w:rPr>
        <w:t>сточных вод;</w:t>
      </w:r>
    </w:p>
    <w:p w14:paraId="6DD861D5" w14:textId="5C658B69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г) предупреждать абонента о временном прекращении или ограничении водоотведения в порядке и случаях, которые предусмотрены на</w:t>
      </w:r>
      <w:r w:rsidR="00210192">
        <w:rPr>
          <w:rFonts w:ascii="Times New Roman" w:hAnsi="Times New Roman" w:cs="Times New Roman"/>
          <w:sz w:val="24"/>
          <w:szCs w:val="24"/>
        </w:rPr>
        <w:t>стоящим Д</w:t>
      </w:r>
      <w:r w:rsidRPr="002E3285">
        <w:rPr>
          <w:rFonts w:ascii="Times New Roman" w:hAnsi="Times New Roman" w:cs="Times New Roman"/>
          <w:sz w:val="24"/>
          <w:szCs w:val="24"/>
        </w:rPr>
        <w:t>оговором и нормативными правовыми актами Российской Федерации;</w:t>
      </w:r>
    </w:p>
    <w:p w14:paraId="212E1268" w14:textId="6AF296D2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д) принимать необходимые меры по своевременной ликвидации аварий и повреждений на </w:t>
      </w:r>
      <w:r w:rsidR="000D6A44" w:rsidRPr="002E3285">
        <w:rPr>
          <w:rFonts w:ascii="Times New Roman" w:hAnsi="Times New Roman" w:cs="Times New Roman"/>
          <w:sz w:val="24"/>
          <w:szCs w:val="24"/>
        </w:rPr>
        <w:t>ливневых канализационных сетях</w:t>
      </w:r>
      <w:r w:rsidRPr="002E3285">
        <w:rPr>
          <w:rFonts w:ascii="Times New Roman" w:hAnsi="Times New Roman" w:cs="Times New Roman"/>
          <w:sz w:val="24"/>
          <w:szCs w:val="24"/>
        </w:rPr>
        <w:t xml:space="preserve">,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принадлежащих </w:t>
      </w:r>
      <w:r w:rsidRPr="002E3285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14:paraId="7F84D427" w14:textId="70FDED02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е) требовать от абонента реализации мероприятий, направленных на достижение установленных нормативов допустимых сбросов абонентов, нормативов по объему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нормативов водоотведения по составу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требований к составу и свойствам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установленных в целях предотвращения негативного воздействия на работу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="00C4070D" w:rsidRPr="002E3285">
        <w:rPr>
          <w:rFonts w:ascii="Times New Roman" w:hAnsi="Times New Roman" w:cs="Times New Roman"/>
          <w:sz w:val="24"/>
          <w:szCs w:val="24"/>
        </w:rPr>
        <w:t>с</w:t>
      </w:r>
      <w:r w:rsidRPr="002E3285">
        <w:rPr>
          <w:rFonts w:ascii="Times New Roman" w:hAnsi="Times New Roman" w:cs="Times New Roman"/>
          <w:sz w:val="24"/>
          <w:szCs w:val="24"/>
        </w:rPr>
        <w:t>истемы водоотведения;</w:t>
      </w:r>
    </w:p>
    <w:p w14:paraId="25CBDB19" w14:textId="6E768249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ж) осуществлять контроль за соблюдением абонентом режима водоотведения, нормативов по объему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нормативов водоотведения по составу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требований к составу и свойствам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установленных в целях предотвращения негативного воздействия на работу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водоотведения;</w:t>
      </w:r>
    </w:p>
    <w:p w14:paraId="18A11C89" w14:textId="77777777" w:rsidR="00C4070D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з)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77D06E10" w14:textId="39816BA2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и) отвечать на жалобы и обращения абонента, относ</w:t>
      </w:r>
      <w:r w:rsidR="007467B0">
        <w:rPr>
          <w:rFonts w:ascii="Times New Roman" w:hAnsi="Times New Roman" w:cs="Times New Roman"/>
          <w:sz w:val="24"/>
          <w:szCs w:val="24"/>
        </w:rPr>
        <w:t>ящиеся к исполнению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оговора, в течение срока, установленного законодательством Российской Федерации;</w:t>
      </w:r>
    </w:p>
    <w:p w14:paraId="121B41CB" w14:textId="7579E719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к) уведомлять абонента о графиках и сроках проведения планово-предупредительного ремонта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канализационных сетей, через которые осуществляется водоотведение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абонента;</w:t>
      </w:r>
    </w:p>
    <w:p w14:paraId="3AB7C477" w14:textId="1CCFFEA9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л) опломбировать абоненту приборы учета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предварительно очищенных ливневых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без взимания платы, за исклю</w:t>
      </w:r>
      <w:r w:rsidR="00E541F9" w:rsidRPr="002E3285">
        <w:rPr>
          <w:rFonts w:ascii="Times New Roman" w:hAnsi="Times New Roman" w:cs="Times New Roman"/>
          <w:sz w:val="24"/>
          <w:szCs w:val="24"/>
        </w:rPr>
        <w:t xml:space="preserve">чением случаев, предусмотренных Правилами </w:t>
      </w:r>
      <w:r w:rsidRPr="002E3285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вод, при которых взимается плата за опломбирование приборов учета.</w:t>
      </w:r>
    </w:p>
    <w:p w14:paraId="36F8DA27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14:paraId="03D5EA9B" w14:textId="3DEBD716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а) осуществлять контроль</w:t>
      </w:r>
      <w:r w:rsidR="004718DC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за правильностью осуществления абонентом учета </w:t>
      </w:r>
      <w:r w:rsidR="00480964" w:rsidRPr="002E3285">
        <w:rPr>
          <w:rFonts w:ascii="Times New Roman" w:hAnsi="Times New Roman" w:cs="Times New Roman"/>
          <w:sz w:val="24"/>
          <w:szCs w:val="24"/>
        </w:rPr>
        <w:t>объемов,</w:t>
      </w:r>
      <w:r w:rsidRPr="002E3285">
        <w:rPr>
          <w:rFonts w:ascii="Times New Roman" w:hAnsi="Times New Roman" w:cs="Times New Roman"/>
          <w:sz w:val="24"/>
          <w:szCs w:val="24"/>
        </w:rPr>
        <w:t xml:space="preserve"> отведенных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вод;</w:t>
      </w:r>
    </w:p>
    <w:p w14:paraId="4095E705" w14:textId="3BF7F155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абонентом и (или) самовольного подключения абонента к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системе водоотведения и принимать меры по предотвращению самовольного пользования и (или) самовольного подключения абонента к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системе водоотведения;</w:t>
      </w:r>
    </w:p>
    <w:p w14:paraId="51CC72D2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14:paraId="2B5DD17C" w14:textId="41AF95D0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г) взимать с абонента плату за отведение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сверх установленных нормативов по объему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нормативов водоотведения по составу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отводимых в систему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 xml:space="preserve">водоотведения, плату за негативное воздействие на работу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водоотведения;</w:t>
      </w:r>
    </w:p>
    <w:p w14:paraId="493A4ACD" w14:textId="02AC7338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д) инициировать проведение</w:t>
      </w:r>
      <w:r w:rsidR="007467B0">
        <w:rPr>
          <w:rFonts w:ascii="Times New Roman" w:hAnsi="Times New Roman" w:cs="Times New Roman"/>
          <w:sz w:val="24"/>
          <w:szCs w:val="24"/>
        </w:rPr>
        <w:t xml:space="preserve"> сверки расчетов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оговору.</w:t>
      </w:r>
    </w:p>
    <w:p w14:paraId="5C54829F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12. Абонент обязан:</w:t>
      </w:r>
    </w:p>
    <w:p w14:paraId="3123FA09" w14:textId="364A0002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а) обеспечивать эксплуатацию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4C3BF0CD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учета;</w:t>
      </w:r>
    </w:p>
    <w:p w14:paraId="3291D7E4" w14:textId="3407259A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в) обеспечивать учет отводимых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</w:t>
      </w:r>
      <w:r w:rsidR="00E541F9" w:rsidRPr="002E3285">
        <w:rPr>
          <w:rFonts w:ascii="Times New Roman" w:hAnsi="Times New Roman" w:cs="Times New Roman"/>
          <w:sz w:val="24"/>
          <w:szCs w:val="24"/>
        </w:rPr>
        <w:t xml:space="preserve">ых вод в порядке, установленном разделом </w:t>
      </w:r>
      <w:r w:rsidR="00E541F9" w:rsidRPr="002E32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41F9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настояще</w:t>
      </w:r>
      <w:r w:rsidR="00CB00BF">
        <w:rPr>
          <w:rFonts w:ascii="Times New Roman" w:hAnsi="Times New Roman" w:cs="Times New Roman"/>
          <w:sz w:val="24"/>
          <w:szCs w:val="24"/>
        </w:rPr>
        <w:t>го Д</w:t>
      </w:r>
      <w:r w:rsidR="00E541F9" w:rsidRPr="002E3285">
        <w:rPr>
          <w:rFonts w:ascii="Times New Roman" w:hAnsi="Times New Roman" w:cs="Times New Roman"/>
          <w:sz w:val="24"/>
          <w:szCs w:val="24"/>
        </w:rPr>
        <w:t xml:space="preserve">оговора, и в соответствии с Правилами </w:t>
      </w:r>
      <w:r w:rsidRPr="002E3285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вод, если и</w:t>
      </w:r>
      <w:r w:rsidR="00CB00BF">
        <w:rPr>
          <w:rFonts w:ascii="Times New Roman" w:hAnsi="Times New Roman" w:cs="Times New Roman"/>
          <w:sz w:val="24"/>
          <w:szCs w:val="24"/>
        </w:rPr>
        <w:t>ное не предусмотрено настоящим Д</w:t>
      </w:r>
      <w:r w:rsidRPr="002E3285">
        <w:rPr>
          <w:rFonts w:ascii="Times New Roman" w:hAnsi="Times New Roman" w:cs="Times New Roman"/>
          <w:sz w:val="24"/>
          <w:szCs w:val="24"/>
        </w:rPr>
        <w:t>оговором;</w:t>
      </w:r>
    </w:p>
    <w:p w14:paraId="2014237E" w14:textId="0730983F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г) устанавливать приборы учета 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на границах эксплуатационной ответственности или в ином месте, определенном в настоящем </w:t>
      </w:r>
      <w:r w:rsidR="00CB00BF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оговоре, в случае если установка таких приборов предусмотрена </w:t>
      </w:r>
      <w:hyperlink r:id="rId8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14:paraId="3FA24E33" w14:textId="2A755B18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д) соблюдат</w:t>
      </w:r>
      <w:r w:rsidR="00CB00BF">
        <w:rPr>
          <w:rFonts w:ascii="Times New Roman" w:hAnsi="Times New Roman" w:cs="Times New Roman"/>
          <w:sz w:val="24"/>
          <w:szCs w:val="24"/>
        </w:rPr>
        <w:t>ь установленный настоящим Д</w:t>
      </w:r>
      <w:r w:rsidRPr="002E3285">
        <w:rPr>
          <w:rFonts w:ascii="Times New Roman" w:hAnsi="Times New Roman" w:cs="Times New Roman"/>
          <w:sz w:val="24"/>
          <w:szCs w:val="24"/>
        </w:rPr>
        <w:t>оговором режим водоотведения</w:t>
      </w:r>
      <w:r w:rsidR="00BC7464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сточных вод</w:t>
      </w:r>
      <w:r w:rsidRPr="002E3285">
        <w:rPr>
          <w:rFonts w:ascii="Times New Roman" w:hAnsi="Times New Roman" w:cs="Times New Roman"/>
          <w:sz w:val="24"/>
          <w:szCs w:val="24"/>
        </w:rPr>
        <w:t>;</w:t>
      </w:r>
    </w:p>
    <w:p w14:paraId="509EC18F" w14:textId="57C39F8F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е) пр</w:t>
      </w:r>
      <w:r w:rsidR="00CB00BF">
        <w:rPr>
          <w:rFonts w:ascii="Times New Roman" w:hAnsi="Times New Roman" w:cs="Times New Roman"/>
          <w:sz w:val="24"/>
          <w:szCs w:val="24"/>
        </w:rPr>
        <w:t>оизводить оплату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 в порядке, размере и сроки, которые определ</w:t>
      </w:r>
      <w:r w:rsidR="00CB00BF">
        <w:rPr>
          <w:rFonts w:ascii="Times New Roman" w:hAnsi="Times New Roman" w:cs="Times New Roman"/>
          <w:sz w:val="24"/>
          <w:szCs w:val="24"/>
        </w:rPr>
        <w:t>ены в соответствии с настоящим 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оговором, в том числе вносить плату за негативное воздействие на работу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ливневой канализационной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системы и плату за нарушение нормативов по объему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нормативов водоотведения по составу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14:paraId="75746C47" w14:textId="479115C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</w:t>
      </w:r>
      <w:r w:rsidRPr="00F47BEE">
        <w:rPr>
          <w:rFonts w:ascii="Times New Roman" w:hAnsi="Times New Roman" w:cs="Times New Roman"/>
          <w:sz w:val="24"/>
          <w:szCs w:val="24"/>
        </w:rPr>
        <w:t xml:space="preserve">к </w:t>
      </w:r>
      <w:r w:rsidR="004718DC" w:rsidRPr="00F47BEE">
        <w:rPr>
          <w:rFonts w:ascii="Times New Roman" w:hAnsi="Times New Roman" w:cs="Times New Roman"/>
          <w:sz w:val="24"/>
          <w:szCs w:val="24"/>
        </w:rPr>
        <w:t>внутриплощадочным системам водоотведения поверхностных сточных вод (объектам, сетям)</w:t>
      </w:r>
      <w:r w:rsidRPr="00F47BEE">
        <w:rPr>
          <w:rFonts w:ascii="Times New Roman" w:hAnsi="Times New Roman" w:cs="Times New Roman"/>
          <w:sz w:val="24"/>
          <w:szCs w:val="24"/>
        </w:rPr>
        <w:t>,</w:t>
      </w:r>
      <w:r w:rsidR="004718DC" w:rsidRPr="00F47BE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E3285">
        <w:rPr>
          <w:rFonts w:ascii="Times New Roman" w:hAnsi="Times New Roman" w:cs="Times New Roman"/>
          <w:sz w:val="24"/>
          <w:szCs w:val="24"/>
        </w:rPr>
        <w:t xml:space="preserve"> местам отбора проб сточных вод и приборам учета в порядке и случаях, которые предусмотрены </w:t>
      </w:r>
      <w:hyperlink w:anchor="P131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="007467B0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оговора;</w:t>
      </w:r>
    </w:p>
    <w:p w14:paraId="0E6ADE20" w14:textId="28B1E165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з) 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нормативы водоотведения по составу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требования к составу и свойствам 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вод, установленные в целях предотвращения негативного воздействия на работу системы водоотведения, а также принимать меры по соблюдению указанных нормативов и требований;</w:t>
      </w:r>
    </w:p>
    <w:p w14:paraId="34D82EB1" w14:textId="6137B564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и) уведомлять организацию водопроводно-канализационного хозяйства в случае перехода прав на объекты, устройства и сооружения, предназначенные для подключения (технологического присоединения) к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14:paraId="64841790" w14:textId="2B71FC66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к) незамедлительно сообщать организации водопроводно-канализационного хозяйства обо всех повреждениях или неисправностях на </w:t>
      </w:r>
      <w:r w:rsidR="009E12AA" w:rsidRPr="002E3285">
        <w:rPr>
          <w:rFonts w:ascii="Times New Roman" w:hAnsi="Times New Roman" w:cs="Times New Roman"/>
          <w:sz w:val="24"/>
          <w:szCs w:val="24"/>
        </w:rPr>
        <w:t>л</w:t>
      </w:r>
      <w:r w:rsidR="00A16463" w:rsidRPr="002E3285">
        <w:rPr>
          <w:rFonts w:ascii="Times New Roman" w:hAnsi="Times New Roman" w:cs="Times New Roman"/>
          <w:sz w:val="24"/>
          <w:szCs w:val="24"/>
        </w:rPr>
        <w:t>и</w:t>
      </w:r>
      <w:r w:rsidR="009E12AA" w:rsidRPr="002E3285">
        <w:rPr>
          <w:rFonts w:ascii="Times New Roman" w:hAnsi="Times New Roman" w:cs="Times New Roman"/>
          <w:sz w:val="24"/>
          <w:szCs w:val="24"/>
        </w:rPr>
        <w:t>вн</w:t>
      </w:r>
      <w:r w:rsidR="00A16463" w:rsidRPr="002E3285">
        <w:rPr>
          <w:rFonts w:ascii="Times New Roman" w:hAnsi="Times New Roman" w:cs="Times New Roman"/>
          <w:sz w:val="24"/>
          <w:szCs w:val="24"/>
        </w:rPr>
        <w:t>е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вых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канализационных сетях, сооружениях и устройствах, о нарушениях работы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системы водоотведения либо о ситуациях (угрозах их возникновения), которые могут оказать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>негативное воздействие на работу системы водоотведения и причинить вред окружающей среде;</w:t>
      </w:r>
    </w:p>
    <w:p w14:paraId="3A88D24B" w14:textId="2F6EE176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14:paraId="2DF85F10" w14:textId="401FFB29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м) предоставлять иным абонентам и транзитным организациям возможность подключения (присоединения) к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сетям, сооружениям и устройствам, принадлежащим абоненту на законном основании, только по согласованию с организацией водопроводно-канализационного хозяйства;</w:t>
      </w:r>
    </w:p>
    <w:p w14:paraId="2C63BE28" w14:textId="3CE9FC9E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н) представлять организации водопроводно-канализационного хозяйства сведения об абонентах, в отношении которых абонент выполняет функции транзитной организации, по форме и в объеме, которые со</w:t>
      </w:r>
      <w:r w:rsidR="00CF2E9A">
        <w:rPr>
          <w:rFonts w:ascii="Times New Roman" w:hAnsi="Times New Roman" w:cs="Times New Roman"/>
          <w:sz w:val="24"/>
          <w:szCs w:val="24"/>
        </w:rPr>
        <w:t>гласованы сторонами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оговора;</w:t>
      </w:r>
    </w:p>
    <w:p w14:paraId="0982DA1A" w14:textId="25E9B8F6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о) не создавать препятствий для осуществления водоотведения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стоков</w:t>
      </w:r>
      <w:r w:rsidRPr="002E3285">
        <w:rPr>
          <w:rFonts w:ascii="Times New Roman" w:hAnsi="Times New Roman" w:cs="Times New Roman"/>
          <w:sz w:val="24"/>
          <w:szCs w:val="24"/>
        </w:rPr>
        <w:t xml:space="preserve"> в отношении абонентов и транзитных организаций,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ливневые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канализационные сети которых присоединены к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 абонента</w:t>
      </w:r>
      <w:r w:rsidR="009E12AA" w:rsidRPr="002E3285">
        <w:rPr>
          <w:rFonts w:ascii="Times New Roman" w:hAnsi="Times New Roman" w:cs="Times New Roman"/>
          <w:sz w:val="24"/>
          <w:szCs w:val="24"/>
        </w:rPr>
        <w:t>, только по согласованию с организацией водопроводно-канализационного хозяйства</w:t>
      </w:r>
      <w:r w:rsidRPr="002E3285">
        <w:rPr>
          <w:rFonts w:ascii="Times New Roman" w:hAnsi="Times New Roman" w:cs="Times New Roman"/>
          <w:sz w:val="24"/>
          <w:szCs w:val="24"/>
        </w:rPr>
        <w:t>;</w:t>
      </w:r>
    </w:p>
    <w:p w14:paraId="7BF5DB8D" w14:textId="79E2B041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а также не осуществлять производство земляных работ в местах устройства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водоотведения, в том числе в местах прокладки сетей, находящихся в границах эксплуатационной ответственности абонента, без согласия организации водопроводно-канализационного хозяйства;</w:t>
      </w:r>
    </w:p>
    <w:p w14:paraId="21F4B4B3" w14:textId="2DC44525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р) осуществлять сброс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от напорных коллекторов абонента в самотечную</w:t>
      </w:r>
      <w:r w:rsidR="00A16463" w:rsidRPr="002E3285">
        <w:rPr>
          <w:rFonts w:ascii="Times New Roman" w:hAnsi="Times New Roman" w:cs="Times New Roman"/>
          <w:sz w:val="24"/>
          <w:szCs w:val="24"/>
        </w:rPr>
        <w:t xml:space="preserve"> ливневую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сеть канализации организации водопроводно-канализационного хозяйства через колодец - гаситель напора;</w:t>
      </w:r>
    </w:p>
    <w:p w14:paraId="43C4EFE6" w14:textId="7C164696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с) обеспечиват</w:t>
      </w:r>
      <w:r w:rsidR="006C052F" w:rsidRPr="002E3285">
        <w:rPr>
          <w:rFonts w:ascii="Times New Roman" w:hAnsi="Times New Roman" w:cs="Times New Roman"/>
          <w:sz w:val="24"/>
          <w:szCs w:val="24"/>
        </w:rPr>
        <w:t xml:space="preserve">ь локальную очистку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6C052F" w:rsidRPr="002E3285">
        <w:rPr>
          <w:rFonts w:ascii="Times New Roman" w:hAnsi="Times New Roman" w:cs="Times New Roman"/>
          <w:sz w:val="24"/>
          <w:szCs w:val="24"/>
        </w:rPr>
        <w:t>сточных вод</w:t>
      </w:r>
      <w:r w:rsidR="002A3744" w:rsidRPr="002E3285">
        <w:rPr>
          <w:rFonts w:ascii="Times New Roman" w:hAnsi="Times New Roman" w:cs="Times New Roman"/>
          <w:sz w:val="24"/>
          <w:szCs w:val="24"/>
        </w:rPr>
        <w:t xml:space="preserve"> до</w:t>
      </w:r>
      <w:r w:rsidR="00F45DC2" w:rsidRPr="002E3285">
        <w:rPr>
          <w:rFonts w:ascii="Times New Roman" w:hAnsi="Times New Roman" w:cs="Times New Roman"/>
          <w:sz w:val="24"/>
          <w:szCs w:val="24"/>
        </w:rPr>
        <w:t xml:space="preserve"> нормативов, установленных</w:t>
      </w:r>
      <w:r w:rsidR="00CF2E9A">
        <w:rPr>
          <w:rFonts w:ascii="Times New Roman" w:hAnsi="Times New Roman" w:cs="Times New Roman"/>
          <w:sz w:val="24"/>
          <w:szCs w:val="24"/>
        </w:rPr>
        <w:t xml:space="preserve"> в приложении № 5 к настоящему Д</w:t>
      </w:r>
      <w:r w:rsidR="00F45DC2" w:rsidRPr="002E3285">
        <w:rPr>
          <w:rFonts w:ascii="Times New Roman" w:hAnsi="Times New Roman" w:cs="Times New Roman"/>
          <w:sz w:val="24"/>
          <w:szCs w:val="24"/>
        </w:rPr>
        <w:t>оговору</w:t>
      </w:r>
      <w:r w:rsidR="006C052F" w:rsidRPr="002E3285">
        <w:rPr>
          <w:rFonts w:ascii="Times New Roman" w:hAnsi="Times New Roman" w:cs="Times New Roman"/>
          <w:sz w:val="24"/>
          <w:szCs w:val="24"/>
        </w:rPr>
        <w:t>;</w:t>
      </w:r>
    </w:p>
    <w:p w14:paraId="75341F39" w14:textId="2E7D1A79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т) в случаях, установленных </w:t>
      </w:r>
      <w:hyperlink r:id="rId9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подавать декларацию о составе и свойствах </w:t>
      </w:r>
      <w:r w:rsidR="009E12AA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(далее - декларация) и уведомлять организацию водопроводно-канализационного хозяйства в случае нарушения декларации.</w:t>
      </w:r>
    </w:p>
    <w:p w14:paraId="6B9EB149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14:paraId="420426CB" w14:textId="7AE7D284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а) получать от организации водопроводно-канализационного хозяйства информацию о результатах контроля состава и свойств 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вод, осуществляемого организацией водопроводно-канализационного хозяйства</w:t>
      </w:r>
      <w:r w:rsidR="00B55882" w:rsidRPr="002E3285">
        <w:rPr>
          <w:rFonts w:ascii="Times New Roman" w:hAnsi="Times New Roman" w:cs="Times New Roman"/>
          <w:sz w:val="24"/>
          <w:szCs w:val="24"/>
        </w:rPr>
        <w:t>;</w:t>
      </w:r>
    </w:p>
    <w:p w14:paraId="34511B87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14:paraId="2699E575" w14:textId="77777777" w:rsidR="00D16EC0" w:rsidRPr="002E3285" w:rsidRDefault="00D16EC0" w:rsidP="006827F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в) привлекать третьих лиц для выполнения работ по устройству узла учета</w:t>
      </w:r>
      <w:r w:rsidR="006827FC" w:rsidRPr="002E3285">
        <w:rPr>
          <w:rFonts w:ascii="Times New Roman" w:hAnsi="Times New Roman" w:cs="Times New Roman"/>
          <w:sz w:val="24"/>
          <w:szCs w:val="24"/>
        </w:rPr>
        <w:t>;</w:t>
      </w:r>
    </w:p>
    <w:p w14:paraId="7904840E" w14:textId="5188E67C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г) инициировать проведение</w:t>
      </w:r>
      <w:r w:rsidR="00CF2E9A">
        <w:rPr>
          <w:rFonts w:ascii="Times New Roman" w:hAnsi="Times New Roman" w:cs="Times New Roman"/>
          <w:sz w:val="24"/>
          <w:szCs w:val="24"/>
        </w:rPr>
        <w:t xml:space="preserve"> сверки расчетов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оговору;</w:t>
      </w:r>
    </w:p>
    <w:p w14:paraId="3D4B0306" w14:textId="54697E53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д) осуществлять в целях контроля состава и свойств 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отбор проб сточных вод, в том числе параллельный отбор проб, принимать участие в отборе проб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осуществляемом организацией водопроводно-канализационного хозяйства.</w:t>
      </w:r>
    </w:p>
    <w:p w14:paraId="01BFD36D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EB2B2" w14:textId="77777777" w:rsidR="00D16EC0" w:rsidRPr="002E3285" w:rsidRDefault="00D16EC0" w:rsidP="007568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103"/>
      <w:bookmarkEnd w:id="0"/>
      <w:r w:rsidRPr="002E3285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принимаемых сточных</w:t>
      </w:r>
      <w:r w:rsidR="0075682C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вод, сроки и способы предоставления организации</w:t>
      </w:r>
      <w:r w:rsidR="0075682C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показаний</w:t>
      </w:r>
      <w:r w:rsidR="0075682C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приборов учета</w:t>
      </w:r>
    </w:p>
    <w:p w14:paraId="2FBA360D" w14:textId="6D610F3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14. Для учета </w:t>
      </w:r>
      <w:r w:rsidR="00480964" w:rsidRPr="002E3285">
        <w:rPr>
          <w:rFonts w:ascii="Times New Roman" w:hAnsi="Times New Roman" w:cs="Times New Roman"/>
          <w:sz w:val="24"/>
          <w:szCs w:val="24"/>
        </w:rPr>
        <w:t>объемов,</w:t>
      </w:r>
      <w:r w:rsidRPr="002E3285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480964" w:rsidRPr="002E3285">
        <w:rPr>
          <w:rFonts w:ascii="Times New Roman" w:hAnsi="Times New Roman" w:cs="Times New Roman"/>
          <w:sz w:val="24"/>
          <w:szCs w:val="24"/>
        </w:rPr>
        <w:t>ливневых сточных вод стороны,</w:t>
      </w:r>
      <w:r w:rsidRPr="002E3285">
        <w:rPr>
          <w:rFonts w:ascii="Times New Roman" w:hAnsi="Times New Roman" w:cs="Times New Roman"/>
          <w:sz w:val="24"/>
          <w:szCs w:val="24"/>
        </w:rPr>
        <w:t xml:space="preserve"> используют приборы учета, если иное не предусмотрено </w:t>
      </w:r>
      <w:hyperlink r:id="rId10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вод.</w:t>
      </w:r>
    </w:p>
    <w:p w14:paraId="15B863F9" w14:textId="5A88E6A3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lastRenderedPageBreak/>
        <w:t xml:space="preserve">15. Сведения об узлах учета и приборах учета сточных вод и о местах отбора проб сточных вод указываются </w:t>
      </w:r>
      <w:r w:rsidR="00E541F9" w:rsidRPr="002E3285">
        <w:rPr>
          <w:rFonts w:ascii="Times New Roman" w:hAnsi="Times New Roman" w:cs="Times New Roman"/>
          <w:sz w:val="24"/>
          <w:szCs w:val="24"/>
        </w:rPr>
        <w:t>в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1" w:history="1">
        <w:r w:rsidR="006E1F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</w:t>
        </w:r>
        <w:r w:rsidR="00F15F2F"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C85D6E"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C85D6E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E3285">
        <w:rPr>
          <w:rFonts w:ascii="Times New Roman" w:hAnsi="Times New Roman" w:cs="Times New Roman"/>
          <w:sz w:val="24"/>
          <w:szCs w:val="24"/>
        </w:rPr>
        <w:t>.</w:t>
      </w:r>
    </w:p>
    <w:p w14:paraId="5DDFF35D" w14:textId="77777777" w:rsidR="00D16EC0" w:rsidRPr="002E3285" w:rsidRDefault="00D16EC0" w:rsidP="00C407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16. Коммерческий учет сточных вод в узлах учета обеспечивает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абонент.</w:t>
      </w:r>
    </w:p>
    <w:p w14:paraId="7388218E" w14:textId="5B1B3142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17. Количество принятых организацией водопроводно-канализационного хозяйства 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определяется по показаниям приборов учета, за исключением случаев, когда в соответствии с </w:t>
      </w:r>
      <w:hyperlink r:id="rId11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организации коммерческого учета воды,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коммерческий учет осуществляется расчетным способом.</w:t>
      </w:r>
    </w:p>
    <w:p w14:paraId="487C3E92" w14:textId="164B39E0" w:rsidR="00D16EC0" w:rsidRPr="002E3285" w:rsidRDefault="00D16EC0" w:rsidP="00367A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18. В случае отсутствия у абонента приборов учета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абонент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установить и ввести в </w:t>
      </w:r>
      <w:r w:rsidRPr="002E3285">
        <w:rPr>
          <w:rFonts w:ascii="Times New Roman" w:hAnsi="Times New Roman" w:cs="Times New Roman"/>
          <w:sz w:val="24"/>
          <w:szCs w:val="24"/>
        </w:rPr>
        <w:t>эксплуатацию приборы учета</w:t>
      </w:r>
      <w:r w:rsidR="00A111BE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вод </w:t>
      </w:r>
      <w:r w:rsidRPr="002E3285">
        <w:rPr>
          <w:rFonts w:ascii="Times New Roman" w:hAnsi="Times New Roman" w:cs="Times New Roman"/>
          <w:sz w:val="24"/>
          <w:szCs w:val="24"/>
        </w:rPr>
        <w:t>(распространяется только на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категории абонентов, для которых установка приборов учета сточных вод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является обязательной в соответствии с 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Pr="002E3285">
        <w:rPr>
          <w:rFonts w:ascii="Times New Roman" w:hAnsi="Times New Roman" w:cs="Times New Roman"/>
          <w:sz w:val="24"/>
          <w:szCs w:val="24"/>
        </w:rPr>
        <w:t>Федерации).</w:t>
      </w:r>
    </w:p>
    <w:p w14:paraId="617935C9" w14:textId="6D1A4D4E" w:rsidR="00D16EC0" w:rsidRPr="002E3285" w:rsidRDefault="00D16EC0" w:rsidP="003461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19. </w:t>
      </w:r>
      <w:r w:rsidR="0034619B" w:rsidRPr="002E3285">
        <w:rPr>
          <w:rFonts w:ascii="Times New Roman" w:hAnsi="Times New Roman" w:cs="Times New Roman"/>
          <w:sz w:val="24"/>
          <w:szCs w:val="24"/>
        </w:rPr>
        <w:t xml:space="preserve">Абонент </w:t>
      </w:r>
      <w:r w:rsidRPr="002E3285">
        <w:rPr>
          <w:rFonts w:ascii="Times New Roman" w:hAnsi="Times New Roman" w:cs="Times New Roman"/>
          <w:sz w:val="24"/>
          <w:szCs w:val="24"/>
        </w:rPr>
        <w:t>снимает показания приборов учета на последнее число расчетного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пери</w:t>
      </w:r>
      <w:r w:rsidR="00A3385D">
        <w:rPr>
          <w:rFonts w:ascii="Times New Roman" w:hAnsi="Times New Roman" w:cs="Times New Roman"/>
          <w:sz w:val="24"/>
          <w:szCs w:val="24"/>
        </w:rPr>
        <w:t>ода, установленного настоящим Д</w:t>
      </w:r>
      <w:r w:rsidRPr="002E3285">
        <w:rPr>
          <w:rFonts w:ascii="Times New Roman" w:hAnsi="Times New Roman" w:cs="Times New Roman"/>
          <w:sz w:val="24"/>
          <w:szCs w:val="24"/>
        </w:rPr>
        <w:t>оговором, либо осуществляет в случаях,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sz w:val="24"/>
          <w:szCs w:val="24"/>
        </w:rPr>
        <w:t xml:space="preserve"> организации коммерческого  учета воды, сточных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вод, расчет объема принятых (отведенных)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расчетным способом,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вносит показания приборов учета в журнал учета принятых сточных вод,</w:t>
      </w:r>
      <w:r w:rsidR="00367A2B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передает эти сведения </w:t>
      </w:r>
      <w:r w:rsidR="0034619B" w:rsidRPr="002E3285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до 5 (Пять) числа месяца, следующего за отчетным.</w:t>
      </w:r>
    </w:p>
    <w:p w14:paraId="02115C8E" w14:textId="77777777" w:rsidR="00D16EC0" w:rsidRPr="002E3285" w:rsidRDefault="00D16EC0" w:rsidP="00C407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AB1A0E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AB1A0E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14:paraId="6F1862B7" w14:textId="77777777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58FE9FE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31"/>
      <w:bookmarkEnd w:id="1"/>
      <w:r w:rsidRPr="002E3285">
        <w:rPr>
          <w:rFonts w:ascii="Times New Roman" w:hAnsi="Times New Roman" w:cs="Times New Roman"/>
          <w:b/>
          <w:sz w:val="24"/>
          <w:szCs w:val="24"/>
        </w:rPr>
        <w:t>VI. Порядок обеспечения абонентом доступа организации</w:t>
      </w:r>
    </w:p>
    <w:p w14:paraId="4D1061DB" w14:textId="75E83F01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водопроводно-канализационного хозяйства к </w:t>
      </w:r>
      <w:r w:rsidR="00FC3BB7" w:rsidRPr="002E3285">
        <w:rPr>
          <w:rFonts w:ascii="Times New Roman" w:hAnsi="Times New Roman" w:cs="Times New Roman"/>
          <w:b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b/>
          <w:sz w:val="24"/>
          <w:szCs w:val="24"/>
        </w:rPr>
        <w:t>канализационным</w:t>
      </w:r>
    </w:p>
    <w:p w14:paraId="0886EB53" w14:textId="140CB48E" w:rsidR="00D16EC0" w:rsidRPr="002E3285" w:rsidRDefault="0048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сетям</w:t>
      </w:r>
      <w:r>
        <w:rPr>
          <w:rFonts w:ascii="Times New Roman" w:hAnsi="Times New Roman" w:cs="Times New Roman"/>
          <w:b/>
          <w:sz w:val="24"/>
          <w:szCs w:val="24"/>
        </w:rPr>
        <w:t>, контрольным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 xml:space="preserve"> канализационным колодцам и приборам</w:t>
      </w:r>
    </w:p>
    <w:p w14:paraId="502874B2" w14:textId="7790F0F2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="00FC3BB7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 в целях определения объема отводимых</w:t>
      </w:r>
      <w:r w:rsidR="00FC3BB7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вод, их состава и свойств</w:t>
      </w:r>
    </w:p>
    <w:p w14:paraId="3B11AD80" w14:textId="3B2A9141" w:rsidR="0034619B" w:rsidRPr="002E3285" w:rsidRDefault="00D16EC0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21.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</w:t>
      </w:r>
      <w:r w:rsidR="00480964" w:rsidRPr="002E3285">
        <w:rPr>
          <w:rFonts w:ascii="Times New Roman" w:hAnsi="Times New Roman" w:cs="Times New Roman"/>
          <w:sz w:val="24"/>
          <w:szCs w:val="24"/>
        </w:rPr>
        <w:t>к внутриплощадочным</w:t>
      </w:r>
      <w:r w:rsidR="00F47BEE">
        <w:rPr>
          <w:rFonts w:ascii="Times New Roman" w:hAnsi="Times New Roman" w:cs="Times New Roman"/>
          <w:sz w:val="24"/>
          <w:szCs w:val="24"/>
        </w:rPr>
        <w:t xml:space="preserve"> системам водоотведения поверхностных сточных вод (объектам, сетям)</w:t>
      </w:r>
      <w:r w:rsidR="00A54486">
        <w:rPr>
          <w:rFonts w:ascii="Times New Roman" w:hAnsi="Times New Roman" w:cs="Times New Roman"/>
          <w:sz w:val="24"/>
          <w:szCs w:val="24"/>
        </w:rPr>
        <w:t>,</w:t>
      </w:r>
      <w:r w:rsidR="00F47BEE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контрольным канализационным колодцам и приборам учета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</w:t>
      </w:r>
      <w:r w:rsidR="0034619B" w:rsidRPr="002E3285">
        <w:rPr>
          <w:rFonts w:ascii="Times New Roman" w:hAnsi="Times New Roman" w:cs="Times New Roman"/>
          <w:sz w:val="24"/>
          <w:szCs w:val="24"/>
        </w:rPr>
        <w:t>точных вод в следующем порядке:</w:t>
      </w:r>
    </w:p>
    <w:p w14:paraId="3039E35D" w14:textId="77777777" w:rsidR="0034619B" w:rsidRPr="002E3285" w:rsidRDefault="00D16EC0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обследования или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AB1A0E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AB1A0E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адресатом;</w:t>
      </w:r>
    </w:p>
    <w:p w14:paraId="37D434C9" w14:textId="77777777" w:rsidR="0034619B" w:rsidRPr="002E3285" w:rsidRDefault="00D16EC0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организации;</w:t>
      </w:r>
    </w:p>
    <w:p w14:paraId="62F9E03B" w14:textId="7917F2ED" w:rsidR="0034619B" w:rsidRDefault="00D16EC0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в) доступ к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канализационным </w:t>
      </w:r>
      <w:r w:rsidR="00F47BEE">
        <w:rPr>
          <w:rFonts w:ascii="Times New Roman" w:hAnsi="Times New Roman" w:cs="Times New Roman"/>
          <w:sz w:val="24"/>
          <w:szCs w:val="24"/>
        </w:rPr>
        <w:t>системам</w:t>
      </w:r>
      <w:r w:rsidRPr="002E3285">
        <w:rPr>
          <w:rFonts w:ascii="Times New Roman" w:hAnsi="Times New Roman" w:cs="Times New Roman"/>
          <w:sz w:val="24"/>
          <w:szCs w:val="24"/>
        </w:rPr>
        <w:t xml:space="preserve"> (контрольным канализационным колодцам) и приборам учета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обеспечивается представителям организации водопроводно-канализационного хозяйства или по ее указанию представителям иной организации только в установленных местах отбора проб, местах установки узлов учета, приборов учета и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>иных устрой</w:t>
      </w:r>
      <w:r w:rsidR="00A3385D">
        <w:rPr>
          <w:rFonts w:ascii="Times New Roman" w:hAnsi="Times New Roman" w:cs="Times New Roman"/>
          <w:sz w:val="24"/>
          <w:szCs w:val="24"/>
        </w:rPr>
        <w:t>ств, предусмотренных настоящим Д</w:t>
      </w:r>
      <w:r w:rsidRPr="002E3285">
        <w:rPr>
          <w:rFonts w:ascii="Times New Roman" w:hAnsi="Times New Roman" w:cs="Times New Roman"/>
          <w:sz w:val="24"/>
          <w:szCs w:val="24"/>
        </w:rPr>
        <w:t>оговором;</w:t>
      </w:r>
    </w:p>
    <w:p w14:paraId="37858F82" w14:textId="056F0D51" w:rsidR="00F47BEE" w:rsidRPr="002E3285" w:rsidRDefault="00F47BEE" w:rsidP="00F47B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E3285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или по ее указанию иная организация предварительно, </w:t>
      </w:r>
      <w:r>
        <w:rPr>
          <w:rFonts w:ascii="Times New Roman" w:hAnsi="Times New Roman" w:cs="Times New Roman"/>
          <w:sz w:val="24"/>
          <w:szCs w:val="24"/>
        </w:rPr>
        <w:t>за 1 день</w:t>
      </w:r>
      <w:r w:rsidRPr="002E3285">
        <w:rPr>
          <w:rFonts w:ascii="Times New Roman" w:hAnsi="Times New Roman" w:cs="Times New Roman"/>
          <w:sz w:val="24"/>
          <w:szCs w:val="24"/>
        </w:rPr>
        <w:t xml:space="preserve"> до начала процедуры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внутриплощадочных систем водоотведения поверхностных сточных вод (объектов, сетей)</w:t>
      </w:r>
      <w:r w:rsidRPr="002E3285">
        <w:rPr>
          <w:rFonts w:ascii="Times New Roman" w:hAnsi="Times New Roman" w:cs="Times New Roman"/>
          <w:sz w:val="24"/>
          <w:szCs w:val="24"/>
        </w:rPr>
        <w:t xml:space="preserve">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адресатом;</w:t>
      </w:r>
    </w:p>
    <w:p w14:paraId="271C0FC7" w14:textId="7BBF34A2" w:rsidR="0034619B" w:rsidRPr="002E3285" w:rsidRDefault="00F47BEE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6EC0" w:rsidRPr="002E3285">
        <w:rPr>
          <w:rFonts w:ascii="Times New Roman" w:hAnsi="Times New Roman" w:cs="Times New Roman"/>
          <w:sz w:val="24"/>
          <w:szCs w:val="24"/>
        </w:rPr>
        <w:t>) абонент вправе принимать участие в проведении организацией водопроводно-канализационного хозяйства всех проверок, пре</w:t>
      </w:r>
      <w:r w:rsidR="0034619B" w:rsidRPr="002E3285">
        <w:rPr>
          <w:rFonts w:ascii="Times New Roman" w:hAnsi="Times New Roman" w:cs="Times New Roman"/>
          <w:sz w:val="24"/>
          <w:szCs w:val="24"/>
        </w:rPr>
        <w:t>дусмотренных настоящим разделом;</w:t>
      </w:r>
    </w:p>
    <w:p w14:paraId="7A95FEAF" w14:textId="1FA75E40" w:rsidR="0034619B" w:rsidRPr="002E3285" w:rsidRDefault="00F47BEE" w:rsidP="003461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16EC0" w:rsidRPr="002E3285">
        <w:rPr>
          <w:rFonts w:ascii="Times New Roman" w:hAnsi="Times New Roman" w:cs="Times New Roman"/>
          <w:sz w:val="24"/>
          <w:szCs w:val="24"/>
        </w:rPr>
        <w:t>) отказ в доступе представителям (</w:t>
      </w:r>
      <w:proofErr w:type="spellStart"/>
      <w:r w:rsidR="00D16EC0" w:rsidRPr="002E3285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приравнивается к самовольному пользованию </w:t>
      </w:r>
      <w:r w:rsidR="00FC3BB7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системой водоотведения, что влечет за собой применение расчетного способа при определении количества принятых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сточных вод за весь </w:t>
      </w:r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нарушения. Продолжительность периода нарушения определяется в соответствии с </w:t>
      </w:r>
      <w:hyperlink r:id="rId13" w:history="1">
        <w:r w:rsidR="00D16EC0"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коммерческого учета воды, сточных вод;</w:t>
      </w:r>
    </w:p>
    <w:p w14:paraId="67588505" w14:textId="5084C4CA" w:rsidR="00D16EC0" w:rsidRPr="002E3285" w:rsidRDefault="00F47BEE" w:rsidP="003461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случае невозможности отбора проб </w:t>
      </w:r>
      <w:r w:rsidR="009946FF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сточных вод из мест отбора проб сточных </w:t>
      </w:r>
      <w:r w:rsidR="00256BF0">
        <w:rPr>
          <w:rFonts w:ascii="Times New Roman" w:hAnsi="Times New Roman" w:cs="Times New Roman"/>
          <w:color w:val="000000" w:themeColor="text1"/>
          <w:sz w:val="24"/>
          <w:szCs w:val="24"/>
        </w:rPr>
        <w:t>вод, предусмотренных настоящим Д</w:t>
      </w:r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оговором, отбор </w:t>
      </w:r>
      <w:r w:rsidR="009946FF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поверхностных </w:t>
      </w:r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сточных вод осуществляется в порядке, установленном </w:t>
      </w:r>
      <w:hyperlink r:id="rId14" w:history="1">
        <w:r w:rsidR="00D16EC0"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D16EC0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6EC0" w:rsidRPr="002E3285">
        <w:rPr>
          <w:rFonts w:ascii="Times New Roman" w:hAnsi="Times New Roman" w:cs="Times New Roman"/>
          <w:sz w:val="24"/>
          <w:szCs w:val="24"/>
        </w:rPr>
        <w:t>осуществления контроля состава и свойств сточных вод.</w:t>
      </w:r>
    </w:p>
    <w:p w14:paraId="49F3FDFD" w14:textId="77777777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639F57" w14:textId="51210132" w:rsidR="0075682C" w:rsidRPr="002E3285" w:rsidRDefault="00D16EC0" w:rsidP="00AB1A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VII. Контроль состава и свойств 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сточных вод, </w:t>
      </w:r>
    </w:p>
    <w:p w14:paraId="78E48A91" w14:textId="77777777" w:rsidR="00D16EC0" w:rsidRPr="002E3285" w:rsidRDefault="00D16EC0" w:rsidP="00AB1A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места</w:t>
      </w:r>
      <w:r w:rsidR="00AB1A0E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и порядок отбора проб сточных вод</w:t>
      </w:r>
    </w:p>
    <w:p w14:paraId="72A4E531" w14:textId="77777777" w:rsidR="0034619B" w:rsidRPr="002E3285" w:rsidRDefault="00D16EC0" w:rsidP="00384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22. Контроль состава и свойств с</w:t>
      </w:r>
      <w:r w:rsidR="00A16A56" w:rsidRPr="002E3285">
        <w:rPr>
          <w:rFonts w:ascii="Times New Roman" w:hAnsi="Times New Roman" w:cs="Times New Roman"/>
          <w:sz w:val="24"/>
          <w:szCs w:val="24"/>
        </w:rPr>
        <w:t>точных вод в отношении абонента</w:t>
      </w:r>
      <w:r w:rsidRPr="002E328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16A56" w:rsidRPr="002E3285">
        <w:rPr>
          <w:rFonts w:ascii="Times New Roman" w:hAnsi="Times New Roman" w:cs="Times New Roman"/>
          <w:sz w:val="24"/>
          <w:szCs w:val="24"/>
        </w:rPr>
        <w:t xml:space="preserve">организацией водопроводно-канализационного хозяйства </w:t>
      </w:r>
      <w:r w:rsidRPr="002E32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5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контроля</w:t>
      </w:r>
      <w:r w:rsidR="0034619B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и свойств сточных вод.</w:t>
      </w:r>
    </w:p>
    <w:p w14:paraId="3AF98735" w14:textId="5D86DE91" w:rsidR="00D16EC0" w:rsidRPr="002E3285" w:rsidRDefault="00D16EC0" w:rsidP="00384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23. Сведения об узлах учета и приборах учета сточных вод и о местах отбора проб сточных вод приводятся </w:t>
      </w:r>
      <w:r w:rsidR="00256BF0">
        <w:rPr>
          <w:rFonts w:ascii="Times New Roman" w:hAnsi="Times New Roman" w:cs="Times New Roman"/>
          <w:sz w:val="24"/>
          <w:szCs w:val="24"/>
        </w:rPr>
        <w:t>в Приложении № 3 к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оговору.</w:t>
      </w:r>
    </w:p>
    <w:p w14:paraId="636E05C0" w14:textId="031D501A" w:rsidR="002160AB" w:rsidRDefault="002160AB" w:rsidP="00384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935B8" w14:textId="77777777" w:rsidR="007C2A54" w:rsidRPr="007C2A54" w:rsidRDefault="007C2A54" w:rsidP="00384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B5188B" w14:textId="78A896D1" w:rsidR="00D16EC0" w:rsidRPr="007C2A54" w:rsidRDefault="00D16EC0" w:rsidP="003A43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gramStart"/>
      <w:r w:rsidRPr="002E3285">
        <w:rPr>
          <w:rFonts w:ascii="Times New Roman" w:hAnsi="Times New Roman" w:cs="Times New Roman"/>
          <w:b/>
          <w:sz w:val="24"/>
          <w:szCs w:val="24"/>
        </w:rPr>
        <w:t>Порядок контроля за соблюдением абонентами</w:t>
      </w:r>
      <w:r w:rsidR="00AB1A0E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нормативов допустимых сбросов, лимитов на сбросы</w:t>
      </w:r>
      <w:r w:rsidR="00AB1A0E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и показателей декларации о составе и свойствах </w:t>
      </w:r>
      <w:r w:rsidR="00D06745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вод,</w:t>
      </w:r>
      <w:r w:rsidR="00AB1A0E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нормативов по объему 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 и нормативов водоотведения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по составу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сточных вод, требований к составу и свойствам</w:t>
      </w:r>
      <w:r w:rsidR="000C16AF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вод, установленных в целях предотвращения</w:t>
      </w:r>
      <w:r w:rsidR="000C16AF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негативного воздействия на работу </w:t>
      </w:r>
      <w:r w:rsidR="009946FF" w:rsidRPr="002E3285">
        <w:rPr>
          <w:rFonts w:ascii="Times New Roman" w:hAnsi="Times New Roman" w:cs="Times New Roman"/>
          <w:b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b/>
          <w:sz w:val="24"/>
          <w:szCs w:val="24"/>
        </w:rPr>
        <w:t>системы водоотведения</w:t>
      </w:r>
      <w:proofErr w:type="gramEnd"/>
    </w:p>
    <w:p w14:paraId="657B788A" w14:textId="5479A262" w:rsidR="00571206" w:rsidRPr="002E3285" w:rsidRDefault="00D16EC0" w:rsidP="0057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24. Нормативы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нормативы водоотведения по составу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</w:t>
      </w:r>
      <w:r w:rsidR="000C16A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и нормативов водоотведения по составу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в течение 5 </w:t>
      </w:r>
      <w:r w:rsidR="00256BF0"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2E3285">
        <w:rPr>
          <w:rFonts w:ascii="Times New Roman" w:hAnsi="Times New Roman" w:cs="Times New Roman"/>
          <w:sz w:val="24"/>
          <w:szCs w:val="24"/>
        </w:rPr>
        <w:t>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установленных для абонента</w:t>
      </w:r>
      <w:r w:rsidR="00374CC0">
        <w:rPr>
          <w:rFonts w:ascii="Times New Roman" w:hAnsi="Times New Roman" w:cs="Times New Roman"/>
          <w:sz w:val="24"/>
          <w:szCs w:val="24"/>
        </w:rPr>
        <w:t>, указываются по форме согласно Приложению № 4.</w:t>
      </w:r>
    </w:p>
    <w:p w14:paraId="4CCC437D" w14:textId="69531AF3" w:rsidR="00571206" w:rsidRPr="002E3285" w:rsidRDefault="00D16EC0" w:rsidP="0057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25. Сведения о нормативах допустимых сбросов абонентов (лимитах на сбросы), нормативах водоотведения по составу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и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требованиях к составу и свойствам сточных вод, установленных для абонента в целях предотвращения негативного воздействия на работу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</w:t>
      </w:r>
      <w:r w:rsidR="00374CC0">
        <w:rPr>
          <w:rFonts w:ascii="Times New Roman" w:hAnsi="Times New Roman" w:cs="Times New Roman"/>
          <w:sz w:val="24"/>
          <w:szCs w:val="24"/>
        </w:rPr>
        <w:t>я, указываются по форме согласно Приложению № 5</w:t>
      </w:r>
      <w:r w:rsidRPr="002E3285">
        <w:rPr>
          <w:rFonts w:ascii="Times New Roman" w:hAnsi="Times New Roman" w:cs="Times New Roman"/>
          <w:sz w:val="24"/>
          <w:szCs w:val="24"/>
        </w:rPr>
        <w:t>.</w:t>
      </w:r>
    </w:p>
    <w:p w14:paraId="5345E7D4" w14:textId="2D33812C" w:rsidR="00571206" w:rsidRPr="002E3285" w:rsidRDefault="00D16EC0" w:rsidP="0057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26. Контроль за соблюдением абонентом установленных для него нормативов допустимых сбросов, лимитов на сбросы, требований к составу и свойствам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установленных в целях предотвращения негативного воздействия на работу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системы водоотведения, нормативов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и нормативов водоотведения по составу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вод, а также показателей декларации осуществляет организация водопроводно-канализационного хозяйства или по ее поручению иная организация.</w:t>
      </w:r>
    </w:p>
    <w:p w14:paraId="3BDB8C8D" w14:textId="0F3EA2A4" w:rsidR="00D47541" w:rsidRPr="002E3285" w:rsidRDefault="00D16EC0" w:rsidP="00D47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В ходе осуществления контроля за соблюдением абонентом установленных для него нормативов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организация водопроводно-канализационного хозяйства или по ее поручению иная организация ежемесячно определяет объем отведенных (принятых)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абонента сверх установленного для него норматива по объему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вод.</w:t>
      </w:r>
    </w:p>
    <w:p w14:paraId="70ABE392" w14:textId="2FE9DD6A" w:rsidR="00D47541" w:rsidRPr="002E3285" w:rsidRDefault="00D16EC0" w:rsidP="00D47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27. При наличии у абонента объектов, для которых не устанавливаются нормативы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контроль за соблюдением нормативов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абонента производится путем сверки общего объема отведенных сточных вод</w:t>
      </w:r>
      <w:r w:rsidR="00B55882" w:rsidRPr="002E3285">
        <w:rPr>
          <w:rFonts w:ascii="Times New Roman" w:hAnsi="Times New Roman" w:cs="Times New Roman"/>
          <w:sz w:val="24"/>
          <w:szCs w:val="24"/>
        </w:rPr>
        <w:t>.</w:t>
      </w:r>
    </w:p>
    <w:p w14:paraId="0D465CE4" w14:textId="0F036F66" w:rsidR="00D16EC0" w:rsidRPr="002E3285" w:rsidRDefault="00D16EC0" w:rsidP="00D475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28. При превышении абонентом установленных нормативов по объему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абонент оплачивает объем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отведенных в расчетном периоде в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ливневую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систему водоотведения с превышением установленного норматива по объему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по тарифам на водоотведение, действующим в отношении сверхнормативных сбросов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установленным в соответствии с </w:t>
      </w:r>
      <w:hyperlink r:id="rId16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Основами ценообразования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водоснабжения и водоотведения, утвер</w:t>
      </w:r>
      <w:r w:rsidRPr="002E3285">
        <w:rPr>
          <w:rFonts w:ascii="Times New Roman" w:hAnsi="Times New Roman" w:cs="Times New Roman"/>
          <w:sz w:val="24"/>
          <w:szCs w:val="24"/>
        </w:rPr>
        <w:t xml:space="preserve">жденными постановлением Правительства Российской Федерации от 13 мая 2013 г. </w:t>
      </w:r>
      <w:r w:rsidR="00FB3E91" w:rsidRPr="002E3285">
        <w:rPr>
          <w:rFonts w:ascii="Times New Roman" w:hAnsi="Times New Roman" w:cs="Times New Roman"/>
          <w:sz w:val="24"/>
          <w:szCs w:val="24"/>
        </w:rPr>
        <w:t>№</w:t>
      </w:r>
      <w:r w:rsidRPr="002E3285">
        <w:rPr>
          <w:rFonts w:ascii="Times New Roman" w:hAnsi="Times New Roman" w:cs="Times New Roman"/>
          <w:sz w:val="24"/>
          <w:szCs w:val="24"/>
        </w:rPr>
        <w:t xml:space="preserve"> 406 </w:t>
      </w:r>
      <w:r w:rsidR="00FB3E91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FB3E91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.</w:t>
      </w:r>
    </w:p>
    <w:p w14:paraId="5F664C40" w14:textId="77777777" w:rsidR="00D16EC0" w:rsidRPr="002E3285" w:rsidRDefault="00D1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8820A4" w14:textId="77777777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IX. Условия прекращения или ограничения приема </w:t>
      </w:r>
      <w:r w:rsidR="00D06745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</w:t>
      </w:r>
    </w:p>
    <w:p w14:paraId="6B593B45" w14:textId="01FCBC36" w:rsidR="00FB3E91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29. Организация водопроводно-канализационного хозяйства вправе осуществить временное прекращение или ограничение приема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абонента только в случаях, установленных Федеральным </w:t>
      </w:r>
      <w:hyperlink r:id="rId17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FB3E91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FB3E91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 xml:space="preserve">, и при условии соблюдения порядка временного прекращения или ограничения приема </w:t>
      </w:r>
      <w:r w:rsidR="000C16A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установленного </w:t>
      </w:r>
      <w:hyperlink r:id="rId18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</w:t>
      </w:r>
      <w:r w:rsidR="00FB3E91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водоснабжения и водоотведения.</w:t>
      </w:r>
    </w:p>
    <w:p w14:paraId="5943C478" w14:textId="42C3787C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30. Организация водопроводно-канализационного хозяйства в течение одних</w:t>
      </w:r>
      <w:r w:rsidR="00FB3E91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суток со дня временного прекращения или ограничения приема </w:t>
      </w:r>
      <w:r w:rsidR="009946F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</w:t>
      </w:r>
      <w:r w:rsidR="00FB3E91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>уведомляет о таком прекращении или ограничении:</w:t>
      </w:r>
    </w:p>
    <w:p w14:paraId="17D519EB" w14:textId="77777777" w:rsidR="00D16EC0" w:rsidRPr="002E3285" w:rsidRDefault="00D16EC0" w:rsidP="00756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а) абонента;</w:t>
      </w:r>
    </w:p>
    <w:p w14:paraId="65501C8B" w14:textId="53C1E957" w:rsidR="00D16EC0" w:rsidRPr="002E3285" w:rsidRDefault="00D16EC0" w:rsidP="00756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орган местного самоуправления поселения, городского округа</w:t>
      </w:r>
    </w:p>
    <w:p w14:paraId="4D63E7F9" w14:textId="77777777" w:rsidR="00D16EC0" w:rsidRPr="002E3285" w:rsidRDefault="00D16EC0" w:rsidP="00756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в) </w:t>
      </w:r>
      <w:r w:rsidR="0075682C" w:rsidRPr="002E328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75682C" w:rsidRPr="002E32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5682C" w:rsidRPr="002E3285">
        <w:rPr>
          <w:rFonts w:ascii="Times New Roman" w:hAnsi="Times New Roman" w:cs="Times New Roman"/>
          <w:sz w:val="24"/>
          <w:szCs w:val="24"/>
        </w:rPr>
        <w:t xml:space="preserve"> по Калужской области.</w:t>
      </w:r>
    </w:p>
    <w:p w14:paraId="0CC70F61" w14:textId="62397D55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31. Уведомление организацией водопроводно-канализационного хозяйства о временном прекращении или ограничении приема </w:t>
      </w:r>
      <w:r w:rsidR="00BA567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а также уведомление о снятии такого прекращения или ограничения и возобновлении приема </w:t>
      </w:r>
      <w:r w:rsidR="00BA567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75682C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75682C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14:paraId="4BA5C07F" w14:textId="77777777" w:rsidR="00811A3F" w:rsidRPr="002E3285" w:rsidRDefault="00811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D6B42F" w14:textId="217102BA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X. Порядок декларирования состава и свойств</w:t>
      </w:r>
      <w:r w:rsidR="00D06745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64" w:rsidRPr="002E3285">
        <w:rPr>
          <w:rFonts w:ascii="Times New Roman" w:hAnsi="Times New Roman" w:cs="Times New Roman"/>
          <w:b/>
          <w:sz w:val="24"/>
          <w:szCs w:val="24"/>
        </w:rPr>
        <w:t>поверхностных сточных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вод</w:t>
      </w:r>
    </w:p>
    <w:p w14:paraId="37CB4611" w14:textId="6EB05BEC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32. В целях обеспечения контроля состава и свойств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абонент подает в организацию водопроводно-канализационного хозяйства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>декларацию.</w:t>
      </w:r>
    </w:p>
    <w:p w14:paraId="0C4BCF99" w14:textId="643FAE74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33. Декларация разрабатывается абонентом и представляется в организацию водопроводно-канализационного хозяйства не позднее 6 </w:t>
      </w:r>
      <w:r w:rsidR="00C71685">
        <w:rPr>
          <w:rFonts w:ascii="Times New Roman" w:hAnsi="Times New Roman" w:cs="Times New Roman"/>
          <w:sz w:val="24"/>
          <w:szCs w:val="24"/>
        </w:rPr>
        <w:t xml:space="preserve">(Шесть) </w:t>
      </w:r>
      <w:r w:rsidRPr="002E3285">
        <w:rPr>
          <w:rFonts w:ascii="Times New Roman" w:hAnsi="Times New Roman" w:cs="Times New Roman"/>
          <w:sz w:val="24"/>
          <w:szCs w:val="24"/>
        </w:rPr>
        <w:t>месяцев со дня заключения абонентом с организацией водопроводно-канализ</w:t>
      </w:r>
      <w:r w:rsidR="00C71685">
        <w:rPr>
          <w:rFonts w:ascii="Times New Roman" w:hAnsi="Times New Roman" w:cs="Times New Roman"/>
          <w:sz w:val="24"/>
          <w:szCs w:val="24"/>
        </w:rPr>
        <w:t>ационного хозяйства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оговора. Декларация на очередной год подается абонентом до 1 ноября предшествующего года.</w:t>
      </w:r>
    </w:p>
    <w:p w14:paraId="5367D6C1" w14:textId="7AAB9EC4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34. К декларации прилагается заверенная абонентом схема внутриплощадочных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канализационных сетей с указанием колодцев присоединения к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системе водоотведения и контрольных канализационных колодцев. При наличии нескольких выпусков 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ливневую </w:t>
      </w:r>
      <w:r w:rsidRPr="002E3285">
        <w:rPr>
          <w:rFonts w:ascii="Times New Roman" w:hAnsi="Times New Roman" w:cs="Times New Roman"/>
          <w:sz w:val="24"/>
          <w:szCs w:val="24"/>
        </w:rPr>
        <w:t>систему водоотведения в декларации указываются состав и свойства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по каждому из таких выпусков. Значения фактических концентраций и фактических свойств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в составе декларации определяются абонентом путем оценки результатов анализов состава и свойств проб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по каждому канализационному выпуску абонента, выполненных по поручению абонента лабораторией, аккредитованной в порядке, установленном законодательством Российской Федерации.</w:t>
      </w:r>
    </w:p>
    <w:p w14:paraId="51A69077" w14:textId="543CB952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35. Значения фактических концентраций и фактических свойств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при этом в обязательном порядке:</w:t>
      </w:r>
    </w:p>
    <w:p w14:paraId="7E0103B6" w14:textId="37F25392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а) учитываются результаты, полученные за 2 предшествующих года в ходе осуществления контроля состава и свойств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вод, проводимого организацией водопроводно-канализационного хозяйства в соответствии с </w:t>
      </w:r>
      <w:hyperlink r:id="rId19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контроля состава и свойств</w:t>
      </w:r>
      <w:r w:rsidR="0095729F"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сточных вод;</w:t>
      </w:r>
    </w:p>
    <w:p w14:paraId="07F85F32" w14:textId="77777777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исключаются значения запрещенного сброса;</w:t>
      </w:r>
    </w:p>
    <w:p w14:paraId="5E68C13A" w14:textId="6D05E0FA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в) не подлежат указанию нулевые значения фактических концентраций или фактических свойств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вод.</w:t>
      </w:r>
    </w:p>
    <w:p w14:paraId="73C9B385" w14:textId="16256AB4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36. Перечень загрязняющих веществ, для выявления которых выполняются определения состава и свойств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определяется нормативами допустимых сбросов абонентов, нормативами водоотведения по составу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>сточных вод, требованиями к составу и свойствам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установленными в целях предотвращения негативного воздействия на работу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водоотведения.</w:t>
      </w:r>
    </w:p>
    <w:p w14:paraId="1BF8F346" w14:textId="77777777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6"/>
      <w:bookmarkEnd w:id="2"/>
      <w:r w:rsidRPr="002E3285">
        <w:rPr>
          <w:rFonts w:ascii="Times New Roman" w:hAnsi="Times New Roman" w:cs="Times New Roman"/>
          <w:sz w:val="24"/>
          <w:szCs w:val="24"/>
        </w:rPr>
        <w:t>37. Декларация прекращает действие в следующих случаях:</w:t>
      </w:r>
    </w:p>
    <w:p w14:paraId="389984F2" w14:textId="35CE1F03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а) выявление организацией водопроводно-канализационного хозяйства в ходе осуществления контроля состава и свойств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превышения абонентом нормативов допустимых сбросов абонентов или требований, установленных в целях предотвращения негативного воздействия на работу объектов 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ливневой </w:t>
      </w:r>
      <w:r w:rsidRPr="002E3285">
        <w:rPr>
          <w:rFonts w:ascii="Times New Roman" w:hAnsi="Times New Roman" w:cs="Times New Roman"/>
          <w:sz w:val="24"/>
          <w:szCs w:val="24"/>
        </w:rPr>
        <w:t>системы водоотведения, по веществам (показателям), не указанным абонентом в декларации;</w:t>
      </w:r>
    </w:p>
    <w:p w14:paraId="748DFA73" w14:textId="38A22557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выявление 2 раза в течение календарного года в контрольной пробе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абонента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</w:t>
      </w:r>
      <w:r w:rsidR="0095729F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 абонента, заявленные абонентом в декларации.</w:t>
      </w:r>
    </w:p>
    <w:p w14:paraId="05CDF302" w14:textId="769F3F02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38. В течение 3 месяцев со дня оповещения абонента организацией, осуществляющей водоотведение, о наступлении хотя бы одного из случаев, указанных в </w:t>
      </w:r>
      <w:hyperlink w:anchor="P196" w:history="1">
        <w:r w:rsidRPr="002E32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37</w:t>
        </w:r>
      </w:hyperlink>
      <w:r w:rsidRPr="002E3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641F7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абонента организацией, осуществляющей водоотведение, о наступлении </w:t>
      </w:r>
      <w:r w:rsidRPr="002E3285">
        <w:rPr>
          <w:rFonts w:ascii="Times New Roman" w:hAnsi="Times New Roman" w:cs="Times New Roman"/>
          <w:sz w:val="24"/>
          <w:szCs w:val="24"/>
        </w:rPr>
        <w:lastRenderedPageBreak/>
        <w:t>указанных случаев.</w:t>
      </w:r>
    </w:p>
    <w:p w14:paraId="48F0567D" w14:textId="77777777" w:rsidR="00D16EC0" w:rsidRPr="002E3285" w:rsidRDefault="00D16EC0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39.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83BA8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B83BA8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14:paraId="4732CD2E" w14:textId="77777777" w:rsidR="00811A3F" w:rsidRPr="002E3285" w:rsidRDefault="00811A3F" w:rsidP="007568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D600D" w14:textId="45AC025B" w:rsidR="0095729F" w:rsidRPr="002E3285" w:rsidRDefault="005C1613" w:rsidP="00B83B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I. Условия отведения (приема)</w:t>
      </w:r>
      <w:r w:rsidR="00D06745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 xml:space="preserve"> сточных вод иных лиц,</w:t>
      </w:r>
      <w:r w:rsidR="00B83BA8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 xml:space="preserve">объекты которых подключены к </w:t>
      </w:r>
      <w:r w:rsidR="0095729F" w:rsidRPr="002E3285">
        <w:rPr>
          <w:rFonts w:ascii="Times New Roman" w:hAnsi="Times New Roman" w:cs="Times New Roman"/>
          <w:b/>
          <w:sz w:val="24"/>
          <w:szCs w:val="24"/>
        </w:rPr>
        <w:t xml:space="preserve">ливневым 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канализационным сетям,</w:t>
      </w:r>
      <w:r w:rsidR="00B83BA8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4D316D" w14:textId="25648920" w:rsidR="00D16EC0" w:rsidRPr="002E3285" w:rsidRDefault="00D16EC0" w:rsidP="00B83BA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принадлежащим абоненту</w:t>
      </w:r>
    </w:p>
    <w:p w14:paraId="446E2CD7" w14:textId="11C966B6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0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Абонент представляет организации водопроводно-канализационного хозяйства сведения о лицах, объекты которых подключены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сетям, принадлежащим абоненту.</w:t>
      </w:r>
    </w:p>
    <w:p w14:paraId="51BB12E4" w14:textId="2C49FEA5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1</w:t>
      </w:r>
      <w:r w:rsidRPr="002E3285">
        <w:rPr>
          <w:rFonts w:ascii="Times New Roman" w:hAnsi="Times New Roman" w:cs="Times New Roman"/>
          <w:sz w:val="24"/>
          <w:szCs w:val="24"/>
        </w:rPr>
        <w:t xml:space="preserve">. Сведения о лицах, объекты которых подключены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канализационным сетям, принадлежащим абоненту, представляются в письменном виде с указанием наименования таких лиц, срока и схемы подключения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 xml:space="preserve">канализационным сетям, места отбора проб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вод. Организация водопроводно-канализационного хозяйства вправе запросить у лиц, объекты которых подключены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сетям, принадлежащим абоненту, иные необходимые сведения и документы.</w:t>
      </w:r>
    </w:p>
    <w:p w14:paraId="10D0860E" w14:textId="74921BB4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2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отведение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sz w:val="24"/>
          <w:szCs w:val="24"/>
        </w:rPr>
        <w:t xml:space="preserve">сточных вод юридических и физических лиц, объекты которых подключены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14:paraId="2EA95CFF" w14:textId="575A652D" w:rsidR="002160AB" w:rsidRPr="002E3285" w:rsidRDefault="00D16EC0" w:rsidP="00EB7E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3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Абонент несет в полном объеме ответственность за нарушения условий настоящего </w:t>
      </w:r>
      <w:r w:rsidR="008E40FE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оговора, произошедшие по вине юридических и физических лиц, объекты которых подключены к </w:t>
      </w:r>
      <w:r w:rsidR="000843B2" w:rsidRPr="002E3285">
        <w:rPr>
          <w:rFonts w:ascii="Times New Roman" w:hAnsi="Times New Roman" w:cs="Times New Roman"/>
          <w:sz w:val="24"/>
          <w:szCs w:val="24"/>
        </w:rPr>
        <w:t xml:space="preserve">ливневым </w:t>
      </w:r>
      <w:r w:rsidRPr="002E3285">
        <w:rPr>
          <w:rFonts w:ascii="Times New Roman" w:hAnsi="Times New Roman" w:cs="Times New Roman"/>
          <w:sz w:val="24"/>
          <w:szCs w:val="24"/>
        </w:rPr>
        <w:t>канализационным сетям абонента, но которые не имеют договора водоотведения с организацией водопроводно-канализационного хозяйства.</w:t>
      </w:r>
    </w:p>
    <w:p w14:paraId="41DC3EB6" w14:textId="77777777" w:rsidR="002F1A8C" w:rsidRPr="002E3285" w:rsidRDefault="002F1A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E959F" w14:textId="12AC2E6F" w:rsidR="00D16EC0" w:rsidRPr="002E3285" w:rsidRDefault="005C16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16EC0" w:rsidRPr="002E3285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14:paraId="7C9ED5DE" w14:textId="287C9C50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4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сторонами, связанные с исполнением настоящего </w:t>
      </w:r>
      <w:r w:rsidR="008E40FE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>оговора, подлежат досудебному урегулированию в претензионном порядке.</w:t>
      </w:r>
    </w:p>
    <w:p w14:paraId="747F8F12" w14:textId="4D412904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5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Претензия направляется по адресу стороны, указанному в реквизитах </w:t>
      </w:r>
      <w:r w:rsidR="008E40FE">
        <w:rPr>
          <w:rFonts w:ascii="Times New Roman" w:hAnsi="Times New Roman" w:cs="Times New Roman"/>
          <w:sz w:val="24"/>
          <w:szCs w:val="24"/>
        </w:rPr>
        <w:t>Д</w:t>
      </w:r>
      <w:r w:rsidRPr="002E3285">
        <w:rPr>
          <w:rFonts w:ascii="Times New Roman" w:hAnsi="Times New Roman" w:cs="Times New Roman"/>
          <w:sz w:val="24"/>
          <w:szCs w:val="24"/>
        </w:rPr>
        <w:t>оговора, и должна содержать:</w:t>
      </w:r>
    </w:p>
    <w:p w14:paraId="5CA09541" w14:textId="77777777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 (адрес);</w:t>
      </w:r>
    </w:p>
    <w:p w14:paraId="178AD83A" w14:textId="77777777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4495D4FA" w14:textId="77777777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14:paraId="43186598" w14:textId="77777777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19FE4BD7" w14:textId="1B452A09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4</w:t>
      </w:r>
      <w:r w:rsidR="005C1613">
        <w:rPr>
          <w:rFonts w:ascii="Times New Roman" w:hAnsi="Times New Roman" w:cs="Times New Roman"/>
          <w:sz w:val="24"/>
          <w:szCs w:val="24"/>
        </w:rPr>
        <w:t>6</w:t>
      </w:r>
      <w:r w:rsidRPr="002E3285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14:paraId="4BB045DB" w14:textId="55055F6D" w:rsidR="00D16EC0" w:rsidRPr="002E3285" w:rsidRDefault="005C1613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16EC0" w:rsidRPr="002E3285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или разногласий.</w:t>
      </w:r>
    </w:p>
    <w:p w14:paraId="4474B8BA" w14:textId="490220D7" w:rsidR="00D16EC0" w:rsidRPr="002E3285" w:rsidRDefault="005C1613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D16EC0" w:rsidRPr="002E328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16EC0" w:rsidRPr="002E3285">
        <w:rPr>
          <w:rFonts w:ascii="Times New Roman" w:hAnsi="Times New Roman" w:cs="Times New Roman"/>
          <w:sz w:val="24"/>
          <w:szCs w:val="24"/>
        </w:rPr>
        <w:t xml:space="preserve"> сторонами соглашения спор и разног</w:t>
      </w:r>
      <w:r w:rsidR="008E40FE">
        <w:rPr>
          <w:rFonts w:ascii="Times New Roman" w:hAnsi="Times New Roman" w:cs="Times New Roman"/>
          <w:sz w:val="24"/>
          <w:szCs w:val="24"/>
        </w:rPr>
        <w:t>ласия, возникшие из настоящего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оговора, подлежат урегулированию в суде в установленном законодательством Российской Федерации порядке.</w:t>
      </w:r>
    </w:p>
    <w:p w14:paraId="07826CBF" w14:textId="77777777" w:rsidR="00480964" w:rsidRPr="007C2A54" w:rsidRDefault="00480964" w:rsidP="007C2A5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38251" w14:textId="67E55E5F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X</w:t>
      </w:r>
      <w:r w:rsidR="005C1613" w:rsidRPr="002E3285">
        <w:rPr>
          <w:rFonts w:ascii="Times New Roman" w:hAnsi="Times New Roman" w:cs="Times New Roman"/>
          <w:b/>
          <w:sz w:val="24"/>
          <w:szCs w:val="24"/>
        </w:rPr>
        <w:t>II</w:t>
      </w:r>
      <w:r w:rsidRPr="002E3285">
        <w:rPr>
          <w:rFonts w:ascii="Times New Roman" w:hAnsi="Times New Roman" w:cs="Times New Roman"/>
          <w:b/>
          <w:sz w:val="24"/>
          <w:szCs w:val="24"/>
        </w:rPr>
        <w:t>I. Ответственность сторон</w:t>
      </w:r>
    </w:p>
    <w:p w14:paraId="4E1B3FA8" w14:textId="6F084698" w:rsidR="00D16EC0" w:rsidRPr="002E3285" w:rsidRDefault="005C1613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16EC0" w:rsidRPr="002E3285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</w:t>
      </w:r>
      <w:r w:rsidR="008E40FE">
        <w:rPr>
          <w:rFonts w:ascii="Times New Roman" w:hAnsi="Times New Roman" w:cs="Times New Roman"/>
          <w:sz w:val="24"/>
          <w:szCs w:val="24"/>
        </w:rPr>
        <w:t>оящему Д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</w:t>
      </w:r>
      <w:r w:rsidR="00D16EC0" w:rsidRPr="002E328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14:paraId="0665EEE5" w14:textId="45EAEEFD" w:rsidR="00D16EC0" w:rsidRPr="002E3285" w:rsidRDefault="005C1613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16EC0" w:rsidRPr="002E3285">
        <w:rPr>
          <w:rFonts w:ascii="Times New Roman" w:hAnsi="Times New Roman" w:cs="Times New Roman"/>
          <w:sz w:val="24"/>
          <w:szCs w:val="24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</w:t>
      </w:r>
      <w:r w:rsidR="008E40FE">
        <w:rPr>
          <w:rFonts w:ascii="Times New Roman" w:hAnsi="Times New Roman" w:cs="Times New Roman"/>
          <w:sz w:val="24"/>
          <w:szCs w:val="24"/>
        </w:rPr>
        <w:t>я размера оплаты по настоящему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оговору в соответствующем расчетном периоде.</w:t>
      </w:r>
    </w:p>
    <w:p w14:paraId="0F8A7906" w14:textId="6C250A09" w:rsidR="00D16EC0" w:rsidRPr="002E3285" w:rsidRDefault="00D16EC0" w:rsidP="00B83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5C1613">
        <w:rPr>
          <w:rFonts w:ascii="Times New Roman" w:hAnsi="Times New Roman" w:cs="Times New Roman"/>
          <w:sz w:val="24"/>
          <w:szCs w:val="24"/>
        </w:rPr>
        <w:t>1</w:t>
      </w:r>
      <w:r w:rsidRPr="002E3285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абонентом обя</w:t>
      </w:r>
      <w:r w:rsidR="008E40FE">
        <w:rPr>
          <w:rFonts w:ascii="Times New Roman" w:hAnsi="Times New Roman" w:cs="Times New Roman"/>
          <w:sz w:val="24"/>
          <w:szCs w:val="24"/>
        </w:rPr>
        <w:t>зательств по оплате настоящего 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A16A56" w:rsidRPr="002E3285">
        <w:rPr>
          <w:rFonts w:ascii="Times New Roman" w:hAnsi="Times New Roman" w:cs="Times New Roman"/>
          <w:sz w:val="24"/>
          <w:szCs w:val="24"/>
        </w:rPr>
        <w:t xml:space="preserve">учетной </w:t>
      </w:r>
      <w:r w:rsidRPr="002E3285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E5186A3" w14:textId="77777777" w:rsidR="00D16EC0" w:rsidRPr="002E3285" w:rsidRDefault="00D1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A7028B" w14:textId="3CF03D4D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X</w:t>
      </w:r>
      <w:r w:rsidR="005C1613" w:rsidRPr="002E3285">
        <w:rPr>
          <w:rFonts w:ascii="Times New Roman" w:hAnsi="Times New Roman" w:cs="Times New Roman"/>
          <w:b/>
          <w:sz w:val="24"/>
          <w:szCs w:val="24"/>
        </w:rPr>
        <w:t>I</w:t>
      </w:r>
      <w:r w:rsidRPr="002E3285">
        <w:rPr>
          <w:rFonts w:ascii="Times New Roman" w:hAnsi="Times New Roman" w:cs="Times New Roman"/>
          <w:b/>
          <w:sz w:val="24"/>
          <w:szCs w:val="24"/>
        </w:rPr>
        <w:t>V. Обстоятельства непреодолимой силы</w:t>
      </w:r>
    </w:p>
    <w:p w14:paraId="2A19547B" w14:textId="04469C79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5C1613">
        <w:rPr>
          <w:rFonts w:ascii="Times New Roman" w:hAnsi="Times New Roman" w:cs="Times New Roman"/>
          <w:sz w:val="24"/>
          <w:szCs w:val="24"/>
        </w:rPr>
        <w:t>2</w:t>
      </w:r>
      <w:r w:rsidRPr="002E3285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</w:t>
      </w:r>
      <w:r w:rsidR="00D93495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оговору, если оно явилось следствием обстоятельств непреодолимой силы и если эти обстоятельства пов</w:t>
      </w:r>
      <w:r w:rsidR="00D93495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оговора.</w:t>
      </w:r>
    </w:p>
    <w:p w14:paraId="28CABF30" w14:textId="6851FF17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При этом срок исполне</w:t>
      </w:r>
      <w:r w:rsidR="00D93495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5155960" w14:textId="4868EFFF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5C1613">
        <w:rPr>
          <w:rFonts w:ascii="Times New Roman" w:hAnsi="Times New Roman" w:cs="Times New Roman"/>
          <w:sz w:val="24"/>
          <w:szCs w:val="24"/>
        </w:rPr>
        <w:t>3</w:t>
      </w:r>
      <w:r w:rsidRPr="002E3285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1F126F8D" w14:textId="77777777" w:rsidR="002F1A8C" w:rsidRPr="002E3285" w:rsidRDefault="002F1A8C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E2621" w14:textId="7CCBDF6D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XV. Срок действия договора</w:t>
      </w:r>
    </w:p>
    <w:p w14:paraId="4E19726A" w14:textId="11EE54AB" w:rsidR="00D16EC0" w:rsidRPr="002E3285" w:rsidRDefault="00D16EC0" w:rsidP="00966E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87374A">
        <w:rPr>
          <w:rFonts w:ascii="Times New Roman" w:hAnsi="Times New Roman" w:cs="Times New Roman"/>
          <w:sz w:val="24"/>
          <w:szCs w:val="24"/>
        </w:rPr>
        <w:t>4</w:t>
      </w:r>
      <w:r w:rsidR="00D93495">
        <w:rPr>
          <w:rFonts w:ascii="Times New Roman" w:hAnsi="Times New Roman" w:cs="Times New Roman"/>
          <w:sz w:val="24"/>
          <w:szCs w:val="24"/>
        </w:rPr>
        <w:t>. Настоящий 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 вступает в силу с </w:t>
      </w:r>
      <w:r w:rsidR="00966E11" w:rsidRPr="002E3285">
        <w:rPr>
          <w:rFonts w:ascii="Times New Roman" w:hAnsi="Times New Roman" w:cs="Times New Roman"/>
          <w:sz w:val="24"/>
          <w:szCs w:val="24"/>
        </w:rPr>
        <w:t>даты его подписания обеими сторонами.</w:t>
      </w:r>
    </w:p>
    <w:p w14:paraId="41472FB7" w14:textId="3B9BB9DF" w:rsidR="00D16EC0" w:rsidRPr="002E3285" w:rsidRDefault="00D16EC0" w:rsidP="00966E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87374A">
        <w:rPr>
          <w:rFonts w:ascii="Times New Roman" w:hAnsi="Times New Roman" w:cs="Times New Roman"/>
          <w:sz w:val="24"/>
          <w:szCs w:val="24"/>
        </w:rPr>
        <w:t>5</w:t>
      </w:r>
      <w:r w:rsidR="00D93495">
        <w:rPr>
          <w:rFonts w:ascii="Times New Roman" w:hAnsi="Times New Roman" w:cs="Times New Roman"/>
          <w:sz w:val="24"/>
          <w:szCs w:val="24"/>
        </w:rPr>
        <w:t>. Настоящий Д</w:t>
      </w:r>
      <w:r w:rsidRPr="002E3285">
        <w:rPr>
          <w:rFonts w:ascii="Times New Roman" w:hAnsi="Times New Roman" w:cs="Times New Roman"/>
          <w:sz w:val="24"/>
          <w:szCs w:val="24"/>
        </w:rPr>
        <w:t xml:space="preserve">оговор заключен на срок </w:t>
      </w:r>
      <w:proofErr w:type="gramStart"/>
      <w:r w:rsidR="00966E11" w:rsidRPr="002E32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66E11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6E11" w:rsidRPr="002E3285">
        <w:rPr>
          <w:rFonts w:ascii="Times New Roman" w:hAnsi="Times New Roman" w:cs="Times New Roman"/>
          <w:sz w:val="24"/>
          <w:szCs w:val="24"/>
        </w:rPr>
        <w:t>.</w:t>
      </w:r>
    </w:p>
    <w:p w14:paraId="62FE45D6" w14:textId="56ABB042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5</w:t>
      </w:r>
      <w:r w:rsidR="0087374A">
        <w:rPr>
          <w:rFonts w:ascii="Times New Roman" w:hAnsi="Times New Roman" w:cs="Times New Roman"/>
          <w:sz w:val="24"/>
          <w:szCs w:val="24"/>
        </w:rPr>
        <w:t>6</w:t>
      </w:r>
      <w:r w:rsidR="00D93495">
        <w:rPr>
          <w:rFonts w:ascii="Times New Roman" w:hAnsi="Times New Roman" w:cs="Times New Roman"/>
          <w:sz w:val="24"/>
          <w:szCs w:val="24"/>
        </w:rPr>
        <w:t>. Настоящий Д</w:t>
      </w:r>
      <w:r w:rsidRPr="002E3285">
        <w:rPr>
          <w:rFonts w:ascii="Times New Roman" w:hAnsi="Times New Roman" w:cs="Times New Roman"/>
          <w:sz w:val="24"/>
          <w:szCs w:val="24"/>
        </w:rPr>
        <w:t>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</w:t>
      </w:r>
      <w:r w:rsidR="00D93495">
        <w:rPr>
          <w:rFonts w:ascii="Times New Roman" w:hAnsi="Times New Roman" w:cs="Times New Roman"/>
          <w:sz w:val="24"/>
          <w:szCs w:val="24"/>
        </w:rPr>
        <w:t>нении либо о заключении нового Д</w:t>
      </w:r>
      <w:r w:rsidRPr="002E3285">
        <w:rPr>
          <w:rFonts w:ascii="Times New Roman" w:hAnsi="Times New Roman" w:cs="Times New Roman"/>
          <w:sz w:val="24"/>
          <w:szCs w:val="24"/>
        </w:rPr>
        <w:t>оговора на иных условиях.</w:t>
      </w:r>
    </w:p>
    <w:p w14:paraId="4FCA1216" w14:textId="7095F875" w:rsidR="00D16EC0" w:rsidRPr="002E3285" w:rsidRDefault="0087374A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93495">
        <w:rPr>
          <w:rFonts w:ascii="Times New Roman" w:hAnsi="Times New Roman" w:cs="Times New Roman"/>
          <w:sz w:val="24"/>
          <w:szCs w:val="24"/>
        </w:rPr>
        <w:t>. Настоящий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 может быть расторгнут до окончания срока его действия по обоюдному согласию сторон.</w:t>
      </w:r>
    </w:p>
    <w:p w14:paraId="1624ACB0" w14:textId="1AB02264" w:rsidR="00D16EC0" w:rsidRPr="002E3285" w:rsidRDefault="0087374A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16EC0" w:rsidRPr="002E3285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законодательством Российской Федерации отказа организации водопроводно-канализационного хозя</w:t>
      </w:r>
      <w:r w:rsidR="00D93495">
        <w:rPr>
          <w:rFonts w:ascii="Times New Roman" w:hAnsi="Times New Roman" w:cs="Times New Roman"/>
          <w:sz w:val="24"/>
          <w:szCs w:val="24"/>
        </w:rPr>
        <w:t>йства от исполнения настоящего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оговора или его изм</w:t>
      </w:r>
      <w:r w:rsidR="00D93495">
        <w:rPr>
          <w:rFonts w:ascii="Times New Roman" w:hAnsi="Times New Roman" w:cs="Times New Roman"/>
          <w:sz w:val="24"/>
          <w:szCs w:val="24"/>
        </w:rPr>
        <w:t>енения в одностороннем порядке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14:paraId="1801957C" w14:textId="77777777" w:rsidR="00D16EC0" w:rsidRPr="002E3285" w:rsidRDefault="00D1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D07CB5" w14:textId="3D0B6A42" w:rsidR="00D16EC0" w:rsidRPr="002E3285" w:rsidRDefault="00D16E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XVI. Прочие условия</w:t>
      </w:r>
    </w:p>
    <w:p w14:paraId="4C4CEA3E" w14:textId="66348AC7" w:rsidR="00D16EC0" w:rsidRPr="002E3285" w:rsidRDefault="0087374A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16EC0" w:rsidRPr="002E3285">
        <w:rPr>
          <w:rFonts w:ascii="Times New Roman" w:hAnsi="Times New Roman" w:cs="Times New Roman"/>
          <w:sz w:val="24"/>
          <w:szCs w:val="24"/>
        </w:rPr>
        <w:t>. Изменения</w:t>
      </w:r>
      <w:r w:rsidR="004A780E">
        <w:rPr>
          <w:rFonts w:ascii="Times New Roman" w:hAnsi="Times New Roman" w:cs="Times New Roman"/>
          <w:sz w:val="24"/>
          <w:szCs w:val="24"/>
        </w:rPr>
        <w:t>, которые вносятся в настоящий Д</w:t>
      </w:r>
      <w:r w:rsidR="00D16EC0" w:rsidRPr="002E3285">
        <w:rPr>
          <w:rFonts w:ascii="Times New Roman" w:hAnsi="Times New Roman" w:cs="Times New Roman"/>
          <w:sz w:val="24"/>
          <w:szCs w:val="24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DC33918" w14:textId="042D7ACC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6</w:t>
      </w:r>
      <w:r w:rsidR="0087374A">
        <w:rPr>
          <w:rFonts w:ascii="Times New Roman" w:hAnsi="Times New Roman" w:cs="Times New Roman"/>
          <w:sz w:val="24"/>
          <w:szCs w:val="24"/>
        </w:rPr>
        <w:t>0</w:t>
      </w:r>
      <w:r w:rsidRPr="002E3285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2E328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E328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966E11" w:rsidRPr="002E3285">
        <w:rPr>
          <w:rFonts w:ascii="Times New Roman" w:hAnsi="Times New Roman" w:cs="Times New Roman"/>
          <w:sz w:val="24"/>
          <w:szCs w:val="24"/>
        </w:rPr>
        <w:t>«</w:t>
      </w:r>
      <w:r w:rsidRPr="002E3285">
        <w:rPr>
          <w:rFonts w:ascii="Times New Roman" w:hAnsi="Times New Roman" w:cs="Times New Roman"/>
          <w:sz w:val="24"/>
          <w:szCs w:val="24"/>
        </w:rPr>
        <w:t>Интернет</w:t>
      </w:r>
      <w:r w:rsidR="00966E11" w:rsidRPr="002E3285">
        <w:rPr>
          <w:rFonts w:ascii="Times New Roman" w:hAnsi="Times New Roman" w:cs="Times New Roman"/>
          <w:sz w:val="24"/>
          <w:szCs w:val="24"/>
        </w:rPr>
        <w:t>»</w:t>
      </w:r>
      <w:r w:rsidRPr="002E328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14:paraId="05722F21" w14:textId="540AEB8C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7374A">
        <w:rPr>
          <w:rFonts w:ascii="Times New Roman" w:hAnsi="Times New Roman" w:cs="Times New Roman"/>
          <w:sz w:val="24"/>
          <w:szCs w:val="24"/>
        </w:rPr>
        <w:t>1</w:t>
      </w:r>
      <w:r w:rsidR="004A780E">
        <w:rPr>
          <w:rFonts w:ascii="Times New Roman" w:hAnsi="Times New Roman" w:cs="Times New Roman"/>
          <w:sz w:val="24"/>
          <w:szCs w:val="24"/>
        </w:rPr>
        <w:t>. При исполнении настоящего Д</w:t>
      </w:r>
      <w:r w:rsidRPr="002E3285">
        <w:rPr>
          <w:rFonts w:ascii="Times New Roman" w:hAnsi="Times New Roman" w:cs="Times New Roman"/>
          <w:sz w:val="24"/>
          <w:szCs w:val="24"/>
        </w:rPr>
        <w:t>оговора стороны обязуются руководствоваться законодательством Российской Федерации.</w:t>
      </w:r>
    </w:p>
    <w:p w14:paraId="0886BD90" w14:textId="5EDB361A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6</w:t>
      </w:r>
      <w:r w:rsidR="0087374A">
        <w:rPr>
          <w:rFonts w:ascii="Times New Roman" w:hAnsi="Times New Roman" w:cs="Times New Roman"/>
          <w:sz w:val="24"/>
          <w:szCs w:val="24"/>
        </w:rPr>
        <w:t>2</w:t>
      </w:r>
      <w:r w:rsidR="004A780E">
        <w:rPr>
          <w:rFonts w:ascii="Times New Roman" w:hAnsi="Times New Roman" w:cs="Times New Roman"/>
          <w:sz w:val="24"/>
          <w:szCs w:val="24"/>
        </w:rPr>
        <w:t>. Настоящий Д</w:t>
      </w:r>
      <w:r w:rsidRPr="002E3285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силу.</w:t>
      </w:r>
    </w:p>
    <w:p w14:paraId="3422F61C" w14:textId="07CA67F6" w:rsidR="00D16EC0" w:rsidRPr="002E3285" w:rsidRDefault="00D16EC0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6</w:t>
      </w:r>
      <w:r w:rsidR="0087374A">
        <w:rPr>
          <w:rFonts w:ascii="Times New Roman" w:hAnsi="Times New Roman" w:cs="Times New Roman"/>
          <w:sz w:val="24"/>
          <w:szCs w:val="24"/>
        </w:rPr>
        <w:t>3</w:t>
      </w:r>
      <w:r w:rsidR="004A780E">
        <w:rPr>
          <w:rFonts w:ascii="Times New Roman" w:hAnsi="Times New Roman" w:cs="Times New Roman"/>
          <w:sz w:val="24"/>
          <w:szCs w:val="24"/>
        </w:rPr>
        <w:t>. Приложения к настоящему Д</w:t>
      </w:r>
      <w:r w:rsidRPr="002E3285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14:paraId="3C485DE0" w14:textId="77777777" w:rsidR="00034ADD" w:rsidRPr="002E3285" w:rsidRDefault="00034ADD" w:rsidP="00966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66E11" w:rsidRPr="002E3285" w14:paraId="0497E4D1" w14:textId="77777777" w:rsidTr="00842701">
        <w:tc>
          <w:tcPr>
            <w:tcW w:w="2500" w:type="pct"/>
          </w:tcPr>
          <w:p w14:paraId="3F461BB6" w14:textId="77777777" w:rsidR="00966E11" w:rsidRPr="002E3285" w:rsidRDefault="00966E11" w:rsidP="008C4C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2500" w:type="pct"/>
          </w:tcPr>
          <w:p w14:paraId="7FA1FDF0" w14:textId="77777777" w:rsidR="00966E11" w:rsidRPr="002E3285" w:rsidRDefault="00966E11" w:rsidP="0005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052CD3" w:rsidRPr="002E3285" w14:paraId="559ECC82" w14:textId="77777777" w:rsidTr="00842701">
        <w:trPr>
          <w:trHeight w:val="2258"/>
        </w:trPr>
        <w:tc>
          <w:tcPr>
            <w:tcW w:w="2500" w:type="pct"/>
          </w:tcPr>
          <w:p w14:paraId="6743A1C2" w14:textId="77777777" w:rsidR="00742BB6" w:rsidRPr="00742BB6" w:rsidRDefault="00742BB6" w:rsidP="00742BB6">
            <w:pPr>
              <w:spacing w:after="0"/>
              <w:rPr>
                <w:b/>
              </w:rPr>
            </w:pPr>
            <w:r w:rsidRPr="00742BB6">
              <w:rPr>
                <w:b/>
              </w:rPr>
              <w:t>ООО «Индустриальный парк «Ворсино»</w:t>
            </w:r>
          </w:p>
          <w:p w14:paraId="28A17BE6" w14:textId="77777777" w:rsidR="00742BB6" w:rsidRDefault="00742BB6" w:rsidP="00742BB6">
            <w:pPr>
              <w:spacing w:after="0"/>
            </w:pPr>
            <w:r>
              <w:t>249020, Калужская область, Боровский район, с. Ворсино, Северная промышленная зона, вл. 6, стр. 1</w:t>
            </w:r>
          </w:p>
          <w:p w14:paraId="561AFA06" w14:textId="77777777" w:rsidR="00742BB6" w:rsidRDefault="00742BB6" w:rsidP="00742BB6">
            <w:pPr>
              <w:spacing w:after="0"/>
            </w:pPr>
            <w:r>
              <w:t>ИНН 4027068324 КПП 400301001</w:t>
            </w:r>
          </w:p>
          <w:p w14:paraId="63F69F5B" w14:textId="77777777" w:rsidR="00742BB6" w:rsidRDefault="00742BB6" w:rsidP="00742BB6">
            <w:pPr>
              <w:spacing w:after="0"/>
            </w:pPr>
            <w:r>
              <w:t>ОГРН 1054003014383 ОКПО 75477783</w:t>
            </w:r>
          </w:p>
          <w:p w14:paraId="074C4479" w14:textId="77777777" w:rsidR="00742BB6" w:rsidRDefault="00742BB6" w:rsidP="00742BB6">
            <w:pPr>
              <w:spacing w:after="0"/>
            </w:pPr>
            <w:r>
              <w:t>р/с 40702810422230101709</w:t>
            </w:r>
          </w:p>
          <w:p w14:paraId="13EB8457" w14:textId="77777777" w:rsidR="00742BB6" w:rsidRDefault="00742BB6" w:rsidP="00742BB6">
            <w:pPr>
              <w:spacing w:after="0"/>
            </w:pPr>
            <w:r>
              <w:t>Калужское отделение № 8608 ПАО Сбербанк г. Калуга</w:t>
            </w:r>
          </w:p>
          <w:p w14:paraId="4D40C1CA" w14:textId="77777777" w:rsidR="00742BB6" w:rsidRDefault="00742BB6" w:rsidP="00742BB6">
            <w:pPr>
              <w:spacing w:after="0"/>
            </w:pPr>
            <w:r>
              <w:t>к/с 30101810100000000612</w:t>
            </w:r>
          </w:p>
          <w:p w14:paraId="48574776" w14:textId="77777777" w:rsidR="00742BB6" w:rsidRDefault="00742BB6" w:rsidP="00742BB6">
            <w:pPr>
              <w:spacing w:after="0"/>
            </w:pPr>
            <w:r>
              <w:t>БИК 042908612</w:t>
            </w:r>
          </w:p>
          <w:p w14:paraId="3291F63A" w14:textId="77777777" w:rsidR="00052CD3" w:rsidRDefault="00742BB6" w:rsidP="00742BB6">
            <w:pPr>
              <w:spacing w:after="0"/>
            </w:pPr>
            <w:r>
              <w:t>Тел./ факс: +7 (484) 394-55-88</w:t>
            </w:r>
          </w:p>
          <w:p w14:paraId="41303126" w14:textId="575D54FB" w:rsidR="00742BB6" w:rsidRPr="002E3285" w:rsidRDefault="00742BB6" w:rsidP="00742BB6">
            <w:pPr>
              <w:spacing w:after="0"/>
            </w:pPr>
          </w:p>
        </w:tc>
        <w:tc>
          <w:tcPr>
            <w:tcW w:w="2500" w:type="pct"/>
          </w:tcPr>
          <w:p w14:paraId="62A7ACD8" w14:textId="6036853D" w:rsidR="00052CD3" w:rsidRPr="002E3285" w:rsidRDefault="00052CD3" w:rsidP="0035265A">
            <w:pPr>
              <w:spacing w:after="0"/>
            </w:pPr>
          </w:p>
        </w:tc>
      </w:tr>
      <w:tr w:rsidR="00052CD3" w:rsidRPr="002E3285" w14:paraId="56AA5F15" w14:textId="77777777" w:rsidTr="00842701">
        <w:tc>
          <w:tcPr>
            <w:tcW w:w="2500" w:type="pct"/>
          </w:tcPr>
          <w:p w14:paraId="48188299" w14:textId="77777777" w:rsidR="00052CD3" w:rsidRPr="002E3285" w:rsidRDefault="00052CD3" w:rsidP="0005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6F570C95" w14:textId="77777777" w:rsidR="00052CD3" w:rsidRPr="002E3285" w:rsidRDefault="00052CD3" w:rsidP="0005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AAA2" w14:textId="170EC6FD" w:rsidR="00052CD3" w:rsidRPr="002E3285" w:rsidRDefault="00052CD3" w:rsidP="0005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9055FE"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7C10874" w14:textId="77777777" w:rsidR="00032D54" w:rsidRPr="002E3285" w:rsidRDefault="00032D54" w:rsidP="0005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14:paraId="3272E187" w14:textId="626D8BAD" w:rsidR="00CD002D" w:rsidRPr="007C2A54" w:rsidRDefault="007C2A54" w:rsidP="00CD0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14:paraId="7B5A845C" w14:textId="77777777" w:rsidR="00E4010B" w:rsidRPr="002E3285" w:rsidRDefault="00E4010B" w:rsidP="00052CD3">
            <w:pPr>
              <w:spacing w:after="0"/>
            </w:pPr>
          </w:p>
          <w:p w14:paraId="4E734124" w14:textId="6EBA2602" w:rsidR="00052CD3" w:rsidRPr="002E3285" w:rsidRDefault="00E4010B" w:rsidP="00052CD3">
            <w:pPr>
              <w:spacing w:after="0"/>
              <w:ind w:firstLine="10"/>
            </w:pPr>
            <w:r>
              <w:t>____________</w:t>
            </w:r>
            <w:r w:rsidR="00052CD3" w:rsidRPr="002E3285">
              <w:t>______/</w:t>
            </w:r>
            <w:r w:rsidR="007C2A54">
              <w:rPr>
                <w:lang w:val="en-US"/>
              </w:rPr>
              <w:t>___________</w:t>
            </w:r>
            <w:r w:rsidR="00052CD3" w:rsidRPr="002E3285">
              <w:t>/</w:t>
            </w:r>
          </w:p>
          <w:p w14:paraId="3696EA61" w14:textId="77777777" w:rsidR="00052CD3" w:rsidRPr="002E3285" w:rsidRDefault="00052CD3" w:rsidP="00032D54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610E8C48" w14:textId="77777777" w:rsidR="00F45DC2" w:rsidRPr="002E3285" w:rsidRDefault="00F45D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1BC4C5" w14:textId="6B4C40EA" w:rsidR="00D16EC0" w:rsidRPr="002E3285" w:rsidRDefault="00F45DC2" w:rsidP="00AE3C58">
      <w:pPr>
        <w:spacing w:after="0" w:line="259" w:lineRule="auto"/>
        <w:jc w:val="right"/>
        <w:rPr>
          <w:b/>
          <w:sz w:val="20"/>
          <w:szCs w:val="20"/>
        </w:rPr>
      </w:pPr>
      <w:r w:rsidRPr="002E3285">
        <w:br w:type="page"/>
      </w:r>
      <w:r w:rsidR="00D16EC0" w:rsidRPr="002E3285">
        <w:rPr>
          <w:b/>
          <w:sz w:val="20"/>
          <w:szCs w:val="20"/>
        </w:rPr>
        <w:lastRenderedPageBreak/>
        <w:t xml:space="preserve">Приложение </w:t>
      </w:r>
      <w:r w:rsidR="00966E11" w:rsidRPr="002E3285">
        <w:rPr>
          <w:b/>
          <w:sz w:val="20"/>
          <w:szCs w:val="20"/>
        </w:rPr>
        <w:t>№</w:t>
      </w:r>
      <w:r w:rsidR="00D16EC0" w:rsidRPr="002E3285">
        <w:rPr>
          <w:b/>
          <w:sz w:val="20"/>
          <w:szCs w:val="20"/>
        </w:rPr>
        <w:t xml:space="preserve"> 1</w:t>
      </w:r>
    </w:p>
    <w:p w14:paraId="6A589281" w14:textId="28173930" w:rsidR="00D16EC0" w:rsidRPr="002E3285" w:rsidRDefault="00D16EC0" w:rsidP="00AE3C5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>к договору водоотведения</w:t>
      </w:r>
      <w:r w:rsidR="002447D8" w:rsidRPr="002E3285">
        <w:rPr>
          <w:rFonts w:ascii="Times New Roman" w:hAnsi="Times New Roman" w:cs="Times New Roman"/>
          <w:b/>
          <w:sz w:val="20"/>
        </w:rPr>
        <w:t xml:space="preserve"> ливневых сточных вод</w:t>
      </w:r>
    </w:p>
    <w:p w14:paraId="62F95001" w14:textId="73DC50BC" w:rsidR="00032D54" w:rsidRPr="002E3285" w:rsidRDefault="00032D54" w:rsidP="00AE3C5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 xml:space="preserve">от </w:t>
      </w:r>
      <w:r w:rsidR="006B7C6A" w:rsidRPr="002E3285">
        <w:rPr>
          <w:rFonts w:ascii="Times New Roman" w:hAnsi="Times New Roman" w:cs="Times New Roman"/>
          <w:b/>
          <w:sz w:val="20"/>
        </w:rPr>
        <w:t>«</w:t>
      </w:r>
      <w:r w:rsidRPr="002E3285">
        <w:rPr>
          <w:rFonts w:ascii="Times New Roman" w:hAnsi="Times New Roman" w:cs="Times New Roman"/>
          <w:b/>
          <w:sz w:val="20"/>
        </w:rPr>
        <w:t>____</w:t>
      </w:r>
      <w:r w:rsidR="006B7C6A" w:rsidRPr="002E3285">
        <w:rPr>
          <w:rFonts w:ascii="Times New Roman" w:hAnsi="Times New Roman" w:cs="Times New Roman"/>
          <w:b/>
          <w:sz w:val="20"/>
        </w:rPr>
        <w:t>»</w:t>
      </w:r>
      <w:r w:rsidRPr="002E3285">
        <w:rPr>
          <w:rFonts w:ascii="Times New Roman" w:hAnsi="Times New Roman" w:cs="Times New Roman"/>
          <w:b/>
          <w:sz w:val="20"/>
        </w:rPr>
        <w:t>_________</w:t>
      </w:r>
      <w:r w:rsidR="006B7C6A" w:rsidRPr="002E3285">
        <w:rPr>
          <w:rFonts w:ascii="Times New Roman" w:hAnsi="Times New Roman" w:cs="Times New Roman"/>
          <w:b/>
          <w:sz w:val="20"/>
        </w:rPr>
        <w:t>20___</w:t>
      </w:r>
      <w:r w:rsidRPr="002E3285">
        <w:rPr>
          <w:rFonts w:ascii="Times New Roman" w:hAnsi="Times New Roman" w:cs="Times New Roman"/>
          <w:b/>
          <w:sz w:val="20"/>
        </w:rPr>
        <w:t xml:space="preserve"> № _</w:t>
      </w:r>
      <w:r w:rsidR="006B7C6A" w:rsidRPr="002E3285">
        <w:rPr>
          <w:rFonts w:ascii="Times New Roman" w:hAnsi="Times New Roman" w:cs="Times New Roman"/>
          <w:b/>
          <w:sz w:val="20"/>
        </w:rPr>
        <w:t>___</w:t>
      </w:r>
      <w:r w:rsidRPr="002E3285">
        <w:rPr>
          <w:rFonts w:ascii="Times New Roman" w:hAnsi="Times New Roman" w:cs="Times New Roman"/>
          <w:b/>
          <w:sz w:val="20"/>
        </w:rPr>
        <w:t>___</w:t>
      </w:r>
    </w:p>
    <w:p w14:paraId="6F2D7718" w14:textId="77777777" w:rsidR="006B7C6A" w:rsidRPr="002E3285" w:rsidRDefault="006B7C6A" w:rsidP="00966E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59A33" w14:textId="79849AA4" w:rsidR="00D16EC0" w:rsidRPr="002E3285" w:rsidRDefault="00966E11" w:rsidP="00966E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2769662E" w14:textId="77777777" w:rsidR="00D16EC0" w:rsidRPr="002E3285" w:rsidRDefault="00D16EC0" w:rsidP="00966E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</w:t>
      </w:r>
    </w:p>
    <w:p w14:paraId="1181A969" w14:textId="77777777" w:rsidR="00D16EC0" w:rsidRPr="002E3285" w:rsidRDefault="00D16EC0" w:rsidP="00966E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и эксплуатационной ответственности</w:t>
      </w:r>
    </w:p>
    <w:p w14:paraId="364CEB8D" w14:textId="77777777" w:rsidR="00D16EC0" w:rsidRPr="002E3285" w:rsidRDefault="00D16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4EA45A" w14:textId="5F9929FB" w:rsidR="00D72BC4" w:rsidRDefault="00EE49EF" w:rsidP="003A43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EF">
        <w:rPr>
          <w:rFonts w:ascii="Times New Roman" w:hAnsi="Times New Roman" w:cs="Times New Roman"/>
          <w:sz w:val="24"/>
          <w:szCs w:val="24"/>
        </w:rPr>
        <w:t>ООО «Индустриальный парк «Ворсино»</w:t>
      </w:r>
      <w:r w:rsidR="00966E11" w:rsidRPr="002E3285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водопроводно-канализационного хозяйства, в лице генерального директора </w:t>
      </w:r>
      <w:r w:rsidR="009055FE" w:rsidRPr="009055FE">
        <w:rPr>
          <w:rFonts w:ascii="Times New Roman" w:hAnsi="Times New Roman" w:cs="Times New Roman"/>
          <w:sz w:val="24"/>
          <w:szCs w:val="24"/>
        </w:rPr>
        <w:t>Трофимовой Анны Игоревны</w:t>
      </w:r>
      <w:r w:rsidR="00966E11" w:rsidRPr="002E3285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7C2A54">
        <w:rPr>
          <w:rFonts w:ascii="Times New Roman" w:hAnsi="Times New Roman" w:cs="Times New Roman"/>
          <w:sz w:val="24"/>
          <w:szCs w:val="24"/>
        </w:rPr>
        <w:t xml:space="preserve">основании Устава, с одной </w:t>
      </w:r>
      <w:proofErr w:type="gramStart"/>
      <w:r w:rsidR="007C2A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966E11" w:rsidRPr="002E3285">
        <w:rPr>
          <w:rFonts w:ascii="Times New Roman" w:hAnsi="Times New Roman" w:cs="Times New Roman"/>
          <w:sz w:val="24"/>
          <w:szCs w:val="24"/>
        </w:rPr>
        <w:t>тороны, и</w:t>
      </w:r>
      <w:r w:rsidR="00867904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________________</w:t>
      </w:r>
      <w:r w:rsidR="00D72BC4">
        <w:rPr>
          <w:rFonts w:ascii="Times New Roman" w:hAnsi="Times New Roman" w:cs="Times New Roman"/>
          <w:sz w:val="24"/>
          <w:szCs w:val="24"/>
        </w:rPr>
        <w:t>____________________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</w:t>
      </w:r>
      <w:r w:rsidR="007C2A54">
        <w:rPr>
          <w:rFonts w:ascii="Times New Roman" w:hAnsi="Times New Roman" w:cs="Times New Roman"/>
          <w:sz w:val="24"/>
          <w:szCs w:val="24"/>
        </w:rPr>
        <w:t>, именуемое в дальнейшем А</w:t>
      </w:r>
      <w:r w:rsidR="00966E11" w:rsidRPr="002E3285">
        <w:rPr>
          <w:rFonts w:ascii="Times New Roman" w:hAnsi="Times New Roman" w:cs="Times New Roman"/>
          <w:sz w:val="24"/>
          <w:szCs w:val="24"/>
        </w:rPr>
        <w:t>бонентом, в лице</w:t>
      </w:r>
    </w:p>
    <w:p w14:paraId="40F57850" w14:textId="0F4EE1EC" w:rsidR="00D72BC4" w:rsidRDefault="00842701" w:rsidP="00D72BC4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D72BC4">
        <w:rPr>
          <w:rFonts w:ascii="Times New Roman" w:hAnsi="Times New Roman" w:cs="Times New Roman"/>
          <w:sz w:val="18"/>
          <w:szCs w:val="24"/>
        </w:rPr>
        <w:t xml:space="preserve"> </w:t>
      </w:r>
      <w:r w:rsidR="00D72BC4" w:rsidRPr="00D72BC4">
        <w:rPr>
          <w:rFonts w:ascii="Times New Roman" w:hAnsi="Times New Roman" w:cs="Times New Roman"/>
          <w:sz w:val="18"/>
          <w:szCs w:val="24"/>
        </w:rPr>
        <w:t>(наименование организации)</w:t>
      </w:r>
    </w:p>
    <w:p w14:paraId="77B84FAE" w14:textId="5FF2EE97" w:rsidR="00D72BC4" w:rsidRPr="00D72BC4" w:rsidRDefault="00D72BC4" w:rsidP="00D72BC4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D72BC4">
        <w:rPr>
          <w:rFonts w:ascii="Times New Roman" w:hAnsi="Times New Roman" w:cs="Times New Roman"/>
          <w:sz w:val="24"/>
          <w:szCs w:val="24"/>
        </w:rPr>
        <w:t>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C2A54" w:rsidRPr="007C2A54">
        <w:rPr>
          <w:rFonts w:ascii="Times New Roman" w:hAnsi="Times New Roman" w:cs="Times New Roman"/>
          <w:sz w:val="24"/>
          <w:szCs w:val="24"/>
        </w:rPr>
        <w:t>__________________</w:t>
      </w:r>
      <w:r w:rsidR="00966E11" w:rsidRPr="002E32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6E11" w:rsidRPr="002E3285">
        <w:rPr>
          <w:rFonts w:ascii="Times New Roman" w:hAnsi="Times New Roman" w:cs="Times New Roman"/>
          <w:sz w:val="24"/>
          <w:szCs w:val="24"/>
        </w:rPr>
        <w:t>действующе</w:t>
      </w:r>
      <w:r w:rsidR="0011509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66E11" w:rsidRPr="002E3285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14:paraId="46D67184" w14:textId="0C2F57FB" w:rsidR="00D72BC4" w:rsidRPr="00D72BC4" w:rsidRDefault="00842701" w:rsidP="00D72BC4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="00D72BC4" w:rsidRPr="00D72BC4">
        <w:rPr>
          <w:rFonts w:ascii="Times New Roman" w:hAnsi="Times New Roman" w:cs="Times New Roman"/>
          <w:sz w:val="18"/>
          <w:szCs w:val="24"/>
        </w:rPr>
        <w:t>(</w:t>
      </w:r>
      <w:r w:rsidR="00D72BC4">
        <w:rPr>
          <w:rFonts w:ascii="Times New Roman" w:hAnsi="Times New Roman" w:cs="Times New Roman"/>
          <w:sz w:val="18"/>
          <w:szCs w:val="24"/>
        </w:rPr>
        <w:t>наименование должности, фамилия, имя, отчество</w:t>
      </w:r>
      <w:r w:rsidR="00D72BC4" w:rsidRPr="00D72BC4">
        <w:rPr>
          <w:rFonts w:ascii="Times New Roman" w:hAnsi="Times New Roman" w:cs="Times New Roman"/>
          <w:sz w:val="18"/>
          <w:szCs w:val="24"/>
        </w:rPr>
        <w:t>)</w:t>
      </w:r>
    </w:p>
    <w:p w14:paraId="14382BFE" w14:textId="77777777" w:rsidR="00842701" w:rsidRDefault="007C2A54" w:rsidP="00842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A54">
        <w:rPr>
          <w:rFonts w:ascii="Times New Roman" w:hAnsi="Times New Roman" w:cs="Times New Roman"/>
          <w:sz w:val="24"/>
          <w:szCs w:val="24"/>
        </w:rPr>
        <w:t>___________</w:t>
      </w:r>
      <w:r w:rsidR="00842701">
        <w:rPr>
          <w:rFonts w:ascii="Times New Roman" w:hAnsi="Times New Roman" w:cs="Times New Roman"/>
          <w:sz w:val="24"/>
          <w:szCs w:val="24"/>
        </w:rPr>
        <w:t>________</w:t>
      </w:r>
      <w:r w:rsidRPr="007C2A54">
        <w:rPr>
          <w:rFonts w:ascii="Times New Roman" w:hAnsi="Times New Roman" w:cs="Times New Roman"/>
          <w:sz w:val="24"/>
          <w:szCs w:val="24"/>
        </w:rPr>
        <w:t>__</w:t>
      </w:r>
      <w:r w:rsidR="00966E11" w:rsidRPr="002E3285">
        <w:rPr>
          <w:rFonts w:ascii="Times New Roman" w:hAnsi="Times New Roman" w:cs="Times New Roman"/>
          <w:sz w:val="24"/>
          <w:szCs w:val="24"/>
        </w:rPr>
        <w:t>, с другой с</w:t>
      </w:r>
      <w:r>
        <w:rPr>
          <w:rFonts w:ascii="Times New Roman" w:hAnsi="Times New Roman" w:cs="Times New Roman"/>
          <w:sz w:val="24"/>
          <w:szCs w:val="24"/>
        </w:rPr>
        <w:t>тороны, именуемые в дальнейшем С</w:t>
      </w:r>
      <w:r w:rsidR="00966E11" w:rsidRPr="002E3285">
        <w:rPr>
          <w:rFonts w:ascii="Times New Roman" w:hAnsi="Times New Roman" w:cs="Times New Roman"/>
          <w:sz w:val="24"/>
          <w:szCs w:val="24"/>
        </w:rPr>
        <w:t>торонами, составили</w:t>
      </w:r>
    </w:p>
    <w:p w14:paraId="167F5BB8" w14:textId="49FC6A9E" w:rsidR="00842701" w:rsidRPr="00842701" w:rsidRDefault="00842701" w:rsidP="00842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701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устав, доверенность – указать </w:t>
      </w:r>
      <w:proofErr w:type="gramStart"/>
      <w:r>
        <w:rPr>
          <w:rFonts w:ascii="Times New Roman" w:hAnsi="Times New Roman" w:cs="Times New Roman"/>
          <w:sz w:val="18"/>
          <w:szCs w:val="24"/>
        </w:rPr>
        <w:t>нужное</w:t>
      </w:r>
      <w:proofErr w:type="gramEnd"/>
      <w:r w:rsidRPr="00842701">
        <w:rPr>
          <w:rFonts w:ascii="Times New Roman" w:hAnsi="Times New Roman" w:cs="Times New Roman"/>
          <w:sz w:val="18"/>
          <w:szCs w:val="24"/>
        </w:rPr>
        <w:t>)</w:t>
      </w:r>
    </w:p>
    <w:p w14:paraId="100E78C1" w14:textId="465E238B" w:rsidR="00D16EC0" w:rsidRPr="002E3285" w:rsidRDefault="00966E11" w:rsidP="00842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="00C6777A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16EC0" w:rsidRPr="002E3285">
        <w:rPr>
          <w:rFonts w:ascii="Times New Roman" w:hAnsi="Times New Roman" w:cs="Times New Roman"/>
          <w:sz w:val="24"/>
          <w:szCs w:val="24"/>
        </w:rPr>
        <w:t>границей балансовой принадлежности</w:t>
      </w:r>
      <w:r w:rsidR="003A43B1" w:rsidRPr="002E3285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EC0" w:rsidRPr="002E3285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2E6265" w:rsidRPr="002E3285">
        <w:rPr>
          <w:rFonts w:ascii="Times New Roman" w:hAnsi="Times New Roman" w:cs="Times New Roman"/>
          <w:sz w:val="24"/>
          <w:szCs w:val="24"/>
        </w:rPr>
        <w:t xml:space="preserve">ливневых </w:t>
      </w:r>
      <w:r w:rsidR="00D16EC0" w:rsidRPr="002E3285">
        <w:rPr>
          <w:rFonts w:ascii="Times New Roman" w:hAnsi="Times New Roman" w:cs="Times New Roman"/>
          <w:sz w:val="24"/>
          <w:szCs w:val="24"/>
        </w:rPr>
        <w:t>систем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D16EC0" w:rsidRPr="002E3285">
        <w:rPr>
          <w:rFonts w:ascii="Times New Roman" w:hAnsi="Times New Roman" w:cs="Times New Roman"/>
          <w:sz w:val="24"/>
          <w:szCs w:val="24"/>
        </w:rPr>
        <w:t>водоотведения</w:t>
      </w:r>
      <w:r w:rsidR="00D05198" w:rsidRPr="002E3285">
        <w:rPr>
          <w:rFonts w:ascii="Times New Roman" w:hAnsi="Times New Roman" w:cs="Times New Roman"/>
          <w:sz w:val="24"/>
          <w:szCs w:val="24"/>
        </w:rPr>
        <w:t xml:space="preserve"> поверхностных сточных вод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D16EC0" w:rsidRPr="002E3285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и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D16EC0" w:rsidRPr="002E3285">
        <w:rPr>
          <w:rFonts w:ascii="Times New Roman" w:hAnsi="Times New Roman" w:cs="Times New Roman"/>
          <w:sz w:val="24"/>
          <w:szCs w:val="24"/>
        </w:rPr>
        <w:t xml:space="preserve">абонента является </w:t>
      </w:r>
      <w:r w:rsidR="00842701">
        <w:rPr>
          <w:rFonts w:ascii="Times New Roman" w:hAnsi="Times New Roman" w:cs="Times New Roman"/>
          <w:sz w:val="24"/>
          <w:szCs w:val="24"/>
        </w:rPr>
        <w:t>_____________</w:t>
      </w:r>
      <w:r w:rsidR="009C5DAD">
        <w:rPr>
          <w:rFonts w:ascii="Times New Roman" w:hAnsi="Times New Roman" w:cs="Times New Roman"/>
          <w:sz w:val="24"/>
          <w:szCs w:val="24"/>
        </w:rPr>
        <w:t>.</w:t>
      </w:r>
    </w:p>
    <w:p w14:paraId="4F483696" w14:textId="615E7275" w:rsidR="00B807FD" w:rsidRDefault="00B807FD" w:rsidP="00C720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4669FE" w14:textId="77777777" w:rsidR="00B807FD" w:rsidRPr="002E3285" w:rsidRDefault="00B80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17F5C0" w14:textId="77777777" w:rsidR="0028500B" w:rsidRDefault="0028500B" w:rsidP="00AE3C58">
      <w:pPr>
        <w:spacing w:after="0" w:line="259" w:lineRule="auto"/>
        <w:jc w:val="right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88"/>
        <w:gridCol w:w="4738"/>
      </w:tblGrid>
      <w:tr w:rsidR="0028500B" w:rsidRPr="002E3285" w14:paraId="1DCA2F08" w14:textId="77777777" w:rsidTr="00842701">
        <w:tc>
          <w:tcPr>
            <w:tcW w:w="2336" w:type="pct"/>
          </w:tcPr>
          <w:p w14:paraId="763B804B" w14:textId="77777777" w:rsidR="0028500B" w:rsidRPr="002E3285" w:rsidRDefault="0028500B" w:rsidP="00C00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294" w:type="pct"/>
          </w:tcPr>
          <w:p w14:paraId="63B5AA44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4B51D7A2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8500B" w:rsidRPr="002E3285" w14:paraId="56E513D7" w14:textId="77777777" w:rsidTr="00842701">
        <w:trPr>
          <w:trHeight w:val="920"/>
        </w:trPr>
        <w:tc>
          <w:tcPr>
            <w:tcW w:w="2336" w:type="pct"/>
          </w:tcPr>
          <w:p w14:paraId="707AFCD3" w14:textId="77777777" w:rsidR="0028500B" w:rsidRPr="002E3285" w:rsidRDefault="0028500B" w:rsidP="00C00CFF">
            <w:pPr>
              <w:spacing w:after="0"/>
              <w:jc w:val="left"/>
            </w:pPr>
            <w:r w:rsidRPr="00EE49EF">
              <w:t>ООО «Индустриальный парк «Ворсино»</w:t>
            </w:r>
          </w:p>
        </w:tc>
        <w:tc>
          <w:tcPr>
            <w:tcW w:w="294" w:type="pct"/>
          </w:tcPr>
          <w:p w14:paraId="39423053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3B44BBCA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_____________________</w:t>
            </w:r>
          </w:p>
        </w:tc>
      </w:tr>
      <w:tr w:rsidR="0028500B" w:rsidRPr="002E3285" w14:paraId="19F94EAE" w14:textId="77777777" w:rsidTr="00842701">
        <w:tc>
          <w:tcPr>
            <w:tcW w:w="2336" w:type="pct"/>
          </w:tcPr>
          <w:p w14:paraId="2D3708AE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354D26E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89EB" w14:textId="3DD33697" w:rsidR="0028500B" w:rsidRPr="002E3285" w:rsidRDefault="009055FE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CCF2E8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</w:tcPr>
          <w:p w14:paraId="5F8F95C1" w14:textId="77777777" w:rsidR="0028500B" w:rsidRPr="002E3285" w:rsidRDefault="0028500B" w:rsidP="00C00CFF">
            <w:pPr>
              <w:spacing w:after="0"/>
              <w:ind w:firstLine="10"/>
              <w:jc w:val="left"/>
            </w:pPr>
          </w:p>
        </w:tc>
        <w:tc>
          <w:tcPr>
            <w:tcW w:w="2370" w:type="pct"/>
          </w:tcPr>
          <w:p w14:paraId="22710766" w14:textId="77777777" w:rsidR="0028500B" w:rsidRDefault="0028500B" w:rsidP="00C00CFF">
            <w:pPr>
              <w:spacing w:after="0"/>
              <w:jc w:val="left"/>
            </w:pPr>
            <w:r>
              <w:t>_____________________</w:t>
            </w:r>
          </w:p>
          <w:p w14:paraId="65359850" w14:textId="77777777" w:rsidR="0028500B" w:rsidRPr="002E3285" w:rsidRDefault="0028500B" w:rsidP="00C00CFF">
            <w:pPr>
              <w:spacing w:after="0"/>
              <w:jc w:val="left"/>
            </w:pPr>
          </w:p>
          <w:p w14:paraId="5421211C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</w:t>
            </w:r>
            <w:r w:rsidRPr="002E3285">
              <w:t>______/</w:t>
            </w:r>
            <w:r>
              <w:t>________</w:t>
            </w:r>
            <w:r w:rsidRPr="002E3285">
              <w:t>/</w:t>
            </w:r>
          </w:p>
          <w:p w14:paraId="1600062B" w14:textId="77777777" w:rsidR="0028500B" w:rsidRPr="002E3285" w:rsidRDefault="0028500B" w:rsidP="00C00CFF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46FC9BDC" w14:textId="07734E0C" w:rsidR="006B7C6A" w:rsidRPr="002E3285" w:rsidRDefault="00F45DC2" w:rsidP="00AE3C58">
      <w:pPr>
        <w:spacing w:after="0" w:line="259" w:lineRule="auto"/>
        <w:jc w:val="right"/>
        <w:rPr>
          <w:b/>
          <w:sz w:val="20"/>
          <w:szCs w:val="20"/>
        </w:rPr>
      </w:pPr>
      <w:r w:rsidRPr="002E3285">
        <w:br w:type="page"/>
      </w:r>
      <w:r w:rsidR="006B7C6A" w:rsidRPr="002E3285">
        <w:rPr>
          <w:b/>
          <w:sz w:val="20"/>
          <w:szCs w:val="20"/>
        </w:rPr>
        <w:lastRenderedPageBreak/>
        <w:t>Приложение № 2</w:t>
      </w:r>
    </w:p>
    <w:p w14:paraId="63F41179" w14:textId="77777777" w:rsidR="006B7C6A" w:rsidRPr="002E3285" w:rsidRDefault="006B7C6A" w:rsidP="00AE3C5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>к договору водоотведения ливневых сточных вод</w:t>
      </w:r>
    </w:p>
    <w:p w14:paraId="254F44E5" w14:textId="0DBA452B" w:rsidR="006B7C6A" w:rsidRPr="002E3285" w:rsidRDefault="00E86A17" w:rsidP="00AE3C5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от «____»_________20___</w:t>
      </w:r>
      <w:r w:rsidR="006B7C6A" w:rsidRPr="002E3285">
        <w:rPr>
          <w:rFonts w:ascii="Times New Roman" w:hAnsi="Times New Roman" w:cs="Times New Roman"/>
          <w:b/>
          <w:sz w:val="20"/>
        </w:rPr>
        <w:t xml:space="preserve"> № _______</w:t>
      </w:r>
    </w:p>
    <w:p w14:paraId="52B988F3" w14:textId="7C9DA62A" w:rsidR="00D16EC0" w:rsidRPr="002E3285" w:rsidRDefault="00D16EC0" w:rsidP="006B7C6A">
      <w:pPr>
        <w:spacing w:after="160" w:line="259" w:lineRule="auto"/>
        <w:jc w:val="right"/>
      </w:pPr>
    </w:p>
    <w:p w14:paraId="33BDAE91" w14:textId="77777777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338"/>
      <w:bookmarkEnd w:id="3"/>
      <w:r w:rsidRPr="002E32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EDECD11" w14:textId="77777777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о режиме приема</w:t>
      </w:r>
      <w:r w:rsidR="00D05198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сточных вод</w:t>
      </w:r>
    </w:p>
    <w:p w14:paraId="146DB73B" w14:textId="77777777" w:rsidR="00D16EC0" w:rsidRPr="002E3285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DD396A" w:rsidRPr="002E3285" w14:paraId="05A34408" w14:textId="77777777" w:rsidTr="007F3C4C">
        <w:tc>
          <w:tcPr>
            <w:tcW w:w="3355" w:type="dxa"/>
          </w:tcPr>
          <w:p w14:paraId="501B12CC" w14:textId="77777777" w:rsidR="00DD396A" w:rsidRPr="002E3285" w:rsidRDefault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55" w:type="dxa"/>
          </w:tcPr>
          <w:p w14:paraId="39ACF713" w14:textId="6741DCE5" w:rsidR="00DD396A" w:rsidRPr="002E3285" w:rsidRDefault="00DD396A" w:rsidP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расход </w:t>
            </w:r>
            <w:r w:rsidR="00867904"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ливневых 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сточных вод (годовой), м</w:t>
            </w:r>
            <w:r w:rsidRPr="002E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3355" w:type="dxa"/>
          </w:tcPr>
          <w:p w14:paraId="3B8F5B03" w14:textId="6AB9324B" w:rsidR="00DD396A" w:rsidRPr="002E3285" w:rsidRDefault="00DD396A" w:rsidP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расход </w:t>
            </w:r>
            <w:r w:rsidR="001A1D21"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ливневых 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сточных вод (секундный), л/с</w:t>
            </w:r>
          </w:p>
        </w:tc>
      </w:tr>
      <w:tr w:rsidR="00DD396A" w:rsidRPr="002E3285" w14:paraId="7702BF4A" w14:textId="77777777" w:rsidTr="007F3C4C">
        <w:tc>
          <w:tcPr>
            <w:tcW w:w="3355" w:type="dxa"/>
          </w:tcPr>
          <w:p w14:paraId="63759463" w14:textId="77777777" w:rsidR="00DD396A" w:rsidRPr="002E3285" w:rsidRDefault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14:paraId="30CA7D9F" w14:textId="77777777" w:rsidR="00DD396A" w:rsidRPr="002E3285" w:rsidRDefault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14:paraId="63420690" w14:textId="5DCB534B" w:rsidR="00DD396A" w:rsidRPr="002E3285" w:rsidRDefault="008679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96A" w:rsidRPr="002E3285" w14:paraId="299A75A4" w14:textId="77777777" w:rsidTr="007F3C4C">
        <w:tc>
          <w:tcPr>
            <w:tcW w:w="3355" w:type="dxa"/>
          </w:tcPr>
          <w:p w14:paraId="3F717930" w14:textId="2BD80382" w:rsidR="00DD396A" w:rsidRPr="00E87B58" w:rsidRDefault="00DD396A" w:rsidP="001E3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14:paraId="7F42F14A" w14:textId="3DFC35DF" w:rsidR="00DD396A" w:rsidRPr="00E87B58" w:rsidRDefault="00DD396A" w:rsidP="007C2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14:paraId="462F8F54" w14:textId="2332727A" w:rsidR="00DD396A" w:rsidRPr="00E87B58" w:rsidRDefault="00DD3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8ABA4" w14:textId="4E32024B" w:rsidR="00D16EC0" w:rsidRPr="002E3285" w:rsidRDefault="00D16E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Режим установлен с </w:t>
      </w:r>
      <w:r w:rsidR="004A76A6" w:rsidRPr="002E3285">
        <w:rPr>
          <w:rFonts w:ascii="Times New Roman" w:hAnsi="Times New Roman" w:cs="Times New Roman"/>
          <w:sz w:val="24"/>
          <w:szCs w:val="24"/>
        </w:rPr>
        <w:t>даты заключения договора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2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7C2A54">
        <w:rPr>
          <w:rFonts w:ascii="Times New Roman" w:hAnsi="Times New Roman" w:cs="Times New Roman"/>
          <w:sz w:val="24"/>
          <w:szCs w:val="24"/>
        </w:rPr>
        <w:t>_______________</w:t>
      </w:r>
      <w:r w:rsidR="006340E2">
        <w:rPr>
          <w:rFonts w:ascii="Times New Roman" w:hAnsi="Times New Roman" w:cs="Times New Roman"/>
          <w:sz w:val="24"/>
          <w:szCs w:val="24"/>
        </w:rPr>
        <w:t>________________</w:t>
      </w:r>
      <w:r w:rsidR="007C2A54">
        <w:rPr>
          <w:rFonts w:ascii="Times New Roman" w:hAnsi="Times New Roman" w:cs="Times New Roman"/>
          <w:sz w:val="24"/>
          <w:szCs w:val="24"/>
        </w:rPr>
        <w:t>_____</w:t>
      </w:r>
      <w:r w:rsidR="004A76A6" w:rsidRPr="002E3285">
        <w:rPr>
          <w:rFonts w:ascii="Times New Roman" w:hAnsi="Times New Roman" w:cs="Times New Roman"/>
          <w:sz w:val="24"/>
          <w:szCs w:val="24"/>
        </w:rPr>
        <w:t>.</w:t>
      </w:r>
    </w:p>
    <w:p w14:paraId="108DB5DB" w14:textId="1108BC21" w:rsidR="00D16EC0" w:rsidRPr="002E3285" w:rsidRDefault="00D16EC0" w:rsidP="001A6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 xml:space="preserve">Допустимые </w:t>
      </w:r>
      <w:r w:rsidR="004A76A6" w:rsidRPr="002E3285">
        <w:rPr>
          <w:rFonts w:ascii="Times New Roman" w:hAnsi="Times New Roman" w:cs="Times New Roman"/>
          <w:sz w:val="24"/>
          <w:szCs w:val="24"/>
        </w:rPr>
        <w:t>перерывы</w:t>
      </w:r>
      <w:r w:rsidRPr="002E3285">
        <w:rPr>
          <w:rFonts w:ascii="Times New Roman" w:hAnsi="Times New Roman" w:cs="Times New Roman"/>
          <w:sz w:val="24"/>
          <w:szCs w:val="24"/>
        </w:rPr>
        <w:t xml:space="preserve"> в продолжительности приема</w:t>
      </w:r>
      <w:r w:rsidR="00532BE2" w:rsidRPr="002E3285">
        <w:rPr>
          <w:rFonts w:ascii="Times New Roman" w:hAnsi="Times New Roman" w:cs="Times New Roman"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="001A60E0" w:rsidRPr="002E3285">
        <w:rPr>
          <w:rFonts w:ascii="Times New Roman" w:hAnsi="Times New Roman" w:cs="Times New Roman"/>
          <w:sz w:val="24"/>
          <w:szCs w:val="24"/>
        </w:rPr>
        <w:t>:</w:t>
      </w:r>
      <w:r w:rsidR="004A76A6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6340E2">
        <w:rPr>
          <w:rFonts w:ascii="Times New Roman" w:hAnsi="Times New Roman" w:cs="Times New Roman"/>
          <w:sz w:val="24"/>
          <w:szCs w:val="24"/>
        </w:rPr>
        <w:t>________.</w:t>
      </w:r>
    </w:p>
    <w:p w14:paraId="27864F07" w14:textId="77777777" w:rsidR="001A60E0" w:rsidRPr="002E3285" w:rsidRDefault="001A60E0" w:rsidP="001A6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7C76B8" w14:textId="77777777" w:rsidR="00F45DC2" w:rsidRPr="002E3285" w:rsidRDefault="00F45D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88"/>
        <w:gridCol w:w="4738"/>
      </w:tblGrid>
      <w:tr w:rsidR="0028500B" w:rsidRPr="002E3285" w14:paraId="491994D7" w14:textId="77777777" w:rsidTr="006340E2">
        <w:tc>
          <w:tcPr>
            <w:tcW w:w="2336" w:type="pct"/>
          </w:tcPr>
          <w:p w14:paraId="584A49D4" w14:textId="77777777" w:rsidR="0028500B" w:rsidRPr="002E3285" w:rsidRDefault="0028500B" w:rsidP="00C00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294" w:type="pct"/>
          </w:tcPr>
          <w:p w14:paraId="34FF2953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3BE130CA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8500B" w:rsidRPr="002E3285" w14:paraId="639143E8" w14:textId="77777777" w:rsidTr="006340E2">
        <w:trPr>
          <w:trHeight w:val="920"/>
        </w:trPr>
        <w:tc>
          <w:tcPr>
            <w:tcW w:w="2336" w:type="pct"/>
          </w:tcPr>
          <w:p w14:paraId="756FE5AD" w14:textId="77777777" w:rsidR="0028500B" w:rsidRPr="002E3285" w:rsidRDefault="0028500B" w:rsidP="00C00CFF">
            <w:pPr>
              <w:spacing w:after="0"/>
              <w:jc w:val="left"/>
            </w:pPr>
            <w:r w:rsidRPr="00EE49EF">
              <w:t>ООО «Индустриальный парк «Ворсино»</w:t>
            </w:r>
          </w:p>
        </w:tc>
        <w:tc>
          <w:tcPr>
            <w:tcW w:w="294" w:type="pct"/>
          </w:tcPr>
          <w:p w14:paraId="60CB1B6D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6AE80EEB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_____________________</w:t>
            </w:r>
          </w:p>
        </w:tc>
      </w:tr>
      <w:tr w:rsidR="0028500B" w:rsidRPr="002E3285" w14:paraId="46C1CE66" w14:textId="77777777" w:rsidTr="006340E2">
        <w:tc>
          <w:tcPr>
            <w:tcW w:w="2336" w:type="pct"/>
          </w:tcPr>
          <w:p w14:paraId="56E702C2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761A065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2D50" w14:textId="4AA4AE31" w:rsidR="0028500B" w:rsidRPr="002E3285" w:rsidRDefault="00FF73FF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CFE422F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</w:tcPr>
          <w:p w14:paraId="513DE31C" w14:textId="77777777" w:rsidR="0028500B" w:rsidRPr="002E3285" w:rsidRDefault="0028500B" w:rsidP="00C00CFF">
            <w:pPr>
              <w:spacing w:after="0"/>
              <w:ind w:firstLine="10"/>
              <w:jc w:val="left"/>
            </w:pPr>
          </w:p>
        </w:tc>
        <w:tc>
          <w:tcPr>
            <w:tcW w:w="2370" w:type="pct"/>
          </w:tcPr>
          <w:p w14:paraId="4E3E8170" w14:textId="77777777" w:rsidR="0028500B" w:rsidRDefault="0028500B" w:rsidP="00C00CFF">
            <w:pPr>
              <w:spacing w:after="0"/>
              <w:jc w:val="left"/>
            </w:pPr>
            <w:r>
              <w:t>_____________________</w:t>
            </w:r>
          </w:p>
          <w:p w14:paraId="4EF87E7A" w14:textId="77777777" w:rsidR="0028500B" w:rsidRPr="002E3285" w:rsidRDefault="0028500B" w:rsidP="00C00CFF">
            <w:pPr>
              <w:spacing w:after="0"/>
              <w:jc w:val="left"/>
            </w:pPr>
          </w:p>
          <w:p w14:paraId="2E18F187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</w:t>
            </w:r>
            <w:r w:rsidRPr="002E3285">
              <w:t>______/</w:t>
            </w:r>
            <w:r>
              <w:t>________</w:t>
            </w:r>
            <w:r w:rsidRPr="002E3285">
              <w:t>/</w:t>
            </w:r>
          </w:p>
          <w:p w14:paraId="0DF68E67" w14:textId="77777777" w:rsidR="0028500B" w:rsidRPr="002E3285" w:rsidRDefault="0028500B" w:rsidP="00C00CFF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52E33FF8" w14:textId="77777777" w:rsidR="00F45DC2" w:rsidRPr="002E3285" w:rsidRDefault="00F45DC2">
      <w:pPr>
        <w:spacing w:after="160" w:line="259" w:lineRule="auto"/>
        <w:jc w:val="left"/>
      </w:pPr>
      <w:r w:rsidRPr="002E3285">
        <w:br w:type="page"/>
      </w:r>
    </w:p>
    <w:p w14:paraId="6D85E39F" w14:textId="39889C16" w:rsidR="006B7C6A" w:rsidRPr="002E3285" w:rsidRDefault="006B7C6A" w:rsidP="007F3C4C">
      <w:pPr>
        <w:spacing w:after="0"/>
        <w:jc w:val="right"/>
        <w:rPr>
          <w:b/>
          <w:sz w:val="20"/>
          <w:szCs w:val="20"/>
        </w:rPr>
      </w:pPr>
      <w:r w:rsidRPr="002E3285">
        <w:rPr>
          <w:b/>
          <w:sz w:val="20"/>
          <w:szCs w:val="20"/>
        </w:rPr>
        <w:lastRenderedPageBreak/>
        <w:t>Приложение № 3</w:t>
      </w:r>
    </w:p>
    <w:p w14:paraId="447A2C9E" w14:textId="77777777" w:rsidR="006B7C6A" w:rsidRPr="002E3285" w:rsidRDefault="006B7C6A" w:rsidP="007F3C4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>к договору водоотведения ливневых сточных вод</w:t>
      </w:r>
    </w:p>
    <w:p w14:paraId="1E0E8BEE" w14:textId="1A99070C" w:rsidR="006B7C6A" w:rsidRPr="002E3285" w:rsidRDefault="00993163" w:rsidP="007F3C4C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от «___</w:t>
      </w:r>
      <w:r w:rsidR="007F3C4C">
        <w:rPr>
          <w:rFonts w:ascii="Times New Roman" w:hAnsi="Times New Roman" w:cs="Times New Roman"/>
          <w:b/>
          <w:sz w:val="20"/>
        </w:rPr>
        <w:t>»_________20___</w:t>
      </w:r>
      <w:r w:rsidR="006B7C6A" w:rsidRPr="002E3285">
        <w:rPr>
          <w:rFonts w:ascii="Times New Roman" w:hAnsi="Times New Roman" w:cs="Times New Roman"/>
          <w:b/>
          <w:sz w:val="20"/>
        </w:rPr>
        <w:t xml:space="preserve"> № _______</w:t>
      </w:r>
    </w:p>
    <w:p w14:paraId="207E228C" w14:textId="77777777" w:rsidR="00032D54" w:rsidRPr="002E3285" w:rsidRDefault="00032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2001154" w14:textId="2E6D3422" w:rsidR="00D16EC0" w:rsidRPr="002E3285" w:rsidRDefault="00D16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A58D64" w14:textId="77777777" w:rsidR="00D16EC0" w:rsidRPr="002E3285" w:rsidRDefault="00D16EC0" w:rsidP="00C85D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E3947" w14:textId="77777777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71"/>
      <w:bookmarkEnd w:id="4"/>
      <w:r w:rsidRPr="002E32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79582DAF" w14:textId="77777777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об узлах учета и приборах учета</w:t>
      </w:r>
      <w:r w:rsidR="00532BE2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сточных вод и о местах</w:t>
      </w:r>
    </w:p>
    <w:p w14:paraId="46DD8B0F" w14:textId="4B7AF0C9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отбора проб 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</w:t>
      </w:r>
    </w:p>
    <w:p w14:paraId="3C2C9B49" w14:textId="77777777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08"/>
        <w:gridCol w:w="3555"/>
      </w:tblGrid>
      <w:tr w:rsidR="00D16EC0" w:rsidRPr="002E3285" w14:paraId="59640FDF" w14:textId="77777777" w:rsidTr="002160AB">
        <w:tc>
          <w:tcPr>
            <w:tcW w:w="3685" w:type="dxa"/>
          </w:tcPr>
          <w:p w14:paraId="164E1B62" w14:textId="77777777" w:rsidR="00D16EC0" w:rsidRPr="002E3285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608" w:type="dxa"/>
          </w:tcPr>
          <w:p w14:paraId="4D7D4C9A" w14:textId="77777777" w:rsidR="00D16EC0" w:rsidRPr="002E3285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3555" w:type="dxa"/>
          </w:tcPr>
          <w:p w14:paraId="5AF08D28" w14:textId="77777777" w:rsidR="00D16EC0" w:rsidRPr="002E3285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D16EC0" w:rsidRPr="0078225F" w14:paraId="1CD5C2C0" w14:textId="77777777" w:rsidTr="002160AB">
        <w:tc>
          <w:tcPr>
            <w:tcW w:w="3685" w:type="dxa"/>
          </w:tcPr>
          <w:p w14:paraId="6EC1BDC4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199A0DA7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14:paraId="460A867A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EC0" w:rsidRPr="0078225F" w14:paraId="00CD2820" w14:textId="77777777" w:rsidTr="002160AB">
        <w:tc>
          <w:tcPr>
            <w:tcW w:w="3685" w:type="dxa"/>
          </w:tcPr>
          <w:p w14:paraId="4F9CFDB7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4BE37A3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14:paraId="2069401C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8FEB5" w14:textId="77777777" w:rsidR="00D16EC0" w:rsidRPr="0078225F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2211"/>
        <w:gridCol w:w="3517"/>
      </w:tblGrid>
      <w:tr w:rsidR="00D16EC0" w:rsidRPr="0078225F" w14:paraId="78861D5B" w14:textId="77777777" w:rsidTr="002160AB">
        <w:tc>
          <w:tcPr>
            <w:tcW w:w="2494" w:type="dxa"/>
          </w:tcPr>
          <w:p w14:paraId="77A0509A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644" w:type="dxa"/>
          </w:tcPr>
          <w:p w14:paraId="5C4109FF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211" w:type="dxa"/>
          </w:tcPr>
          <w:p w14:paraId="462964C3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3517" w:type="dxa"/>
          </w:tcPr>
          <w:p w14:paraId="3D0B609C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D16EC0" w:rsidRPr="0078225F" w14:paraId="7432A2CC" w14:textId="77777777" w:rsidTr="002160AB">
        <w:tc>
          <w:tcPr>
            <w:tcW w:w="2494" w:type="dxa"/>
          </w:tcPr>
          <w:p w14:paraId="4C212059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2DE2CC93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70CEFFDC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14:paraId="503AA0AB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EC0" w:rsidRPr="0078225F" w14:paraId="13A1BC74" w14:textId="77777777" w:rsidTr="002160AB">
        <w:tc>
          <w:tcPr>
            <w:tcW w:w="2494" w:type="dxa"/>
          </w:tcPr>
          <w:p w14:paraId="559C74C7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38DC1E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6616556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14:paraId="3179403A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75747" w14:textId="77777777" w:rsidR="00D16EC0" w:rsidRPr="0078225F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3530"/>
      </w:tblGrid>
      <w:tr w:rsidR="00D16EC0" w:rsidRPr="0078225F" w14:paraId="596D853B" w14:textId="77777777" w:rsidTr="002160AB">
        <w:tc>
          <w:tcPr>
            <w:tcW w:w="3742" w:type="dxa"/>
          </w:tcPr>
          <w:p w14:paraId="006C0DEC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2608" w:type="dxa"/>
          </w:tcPr>
          <w:p w14:paraId="4C5EC304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3530" w:type="dxa"/>
          </w:tcPr>
          <w:p w14:paraId="6A6C57B4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D16EC0" w:rsidRPr="0078225F" w14:paraId="09C7503A" w14:textId="77777777" w:rsidTr="002160AB">
        <w:tc>
          <w:tcPr>
            <w:tcW w:w="3742" w:type="dxa"/>
          </w:tcPr>
          <w:p w14:paraId="599D1767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7A97A4A1" w14:textId="77777777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14:paraId="2693A901" w14:textId="3FD90A26" w:rsidR="00D16EC0" w:rsidRPr="0078225F" w:rsidRDefault="00D16EC0" w:rsidP="00782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C0" w:rsidRPr="0078225F" w14:paraId="366A4AD5" w14:textId="77777777" w:rsidTr="002160AB">
        <w:tc>
          <w:tcPr>
            <w:tcW w:w="3742" w:type="dxa"/>
          </w:tcPr>
          <w:p w14:paraId="3E5D71C6" w14:textId="0499E38C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1E29552" w14:textId="25C15300" w:rsidR="00D16EC0" w:rsidRPr="0078225F" w:rsidRDefault="00D16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C871CD8" w14:textId="1725F1FE" w:rsidR="00D16EC0" w:rsidRPr="0078225F" w:rsidRDefault="00D16EC0" w:rsidP="00C7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5A858" w14:textId="77777777" w:rsidR="00D16EC0" w:rsidRPr="0078225F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7FF14" w14:textId="6F7A84F1" w:rsidR="00D16EC0" w:rsidRPr="0078225F" w:rsidRDefault="00A16A5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8225F">
        <w:rPr>
          <w:rFonts w:ascii="Times New Roman" w:hAnsi="Times New Roman" w:cs="Times New Roman"/>
          <w:sz w:val="21"/>
          <w:szCs w:val="21"/>
        </w:rPr>
        <w:t xml:space="preserve">На дату заключения настоящего договора </w:t>
      </w:r>
      <w:r w:rsidR="00D16EC0" w:rsidRPr="0078225F">
        <w:rPr>
          <w:rFonts w:ascii="Times New Roman" w:hAnsi="Times New Roman" w:cs="Times New Roman"/>
          <w:sz w:val="21"/>
          <w:szCs w:val="21"/>
        </w:rPr>
        <w:t>уз</w:t>
      </w:r>
      <w:r w:rsidRPr="0078225F">
        <w:rPr>
          <w:rFonts w:ascii="Times New Roman" w:hAnsi="Times New Roman" w:cs="Times New Roman"/>
          <w:sz w:val="21"/>
          <w:szCs w:val="21"/>
        </w:rPr>
        <w:t>ел</w:t>
      </w:r>
      <w:r w:rsidR="00D16EC0" w:rsidRPr="0078225F">
        <w:rPr>
          <w:rFonts w:ascii="Times New Roman" w:hAnsi="Times New Roman" w:cs="Times New Roman"/>
          <w:sz w:val="21"/>
          <w:szCs w:val="21"/>
        </w:rPr>
        <w:t xml:space="preserve"> учета и</w:t>
      </w:r>
      <w:r w:rsidRPr="0078225F">
        <w:rPr>
          <w:rFonts w:ascii="Times New Roman" w:hAnsi="Times New Roman" w:cs="Times New Roman"/>
          <w:sz w:val="21"/>
          <w:szCs w:val="21"/>
        </w:rPr>
        <w:t xml:space="preserve"> прибор учета абонентом </w:t>
      </w:r>
      <w:proofErr w:type="gramStart"/>
      <w:r w:rsidR="00127A52" w:rsidRPr="0078225F">
        <w:rPr>
          <w:rFonts w:ascii="Times New Roman" w:hAnsi="Times New Roman" w:cs="Times New Roman"/>
          <w:sz w:val="21"/>
          <w:szCs w:val="21"/>
        </w:rPr>
        <w:t>установлен</w:t>
      </w:r>
      <w:proofErr w:type="gramEnd"/>
      <w:r w:rsidR="00127A52" w:rsidRPr="0078225F">
        <w:rPr>
          <w:rFonts w:ascii="Times New Roman" w:hAnsi="Times New Roman" w:cs="Times New Roman"/>
          <w:sz w:val="21"/>
          <w:szCs w:val="21"/>
        </w:rPr>
        <w:t xml:space="preserve">/ </w:t>
      </w:r>
      <w:r w:rsidRPr="007C2A54">
        <w:rPr>
          <w:rFonts w:ascii="Times New Roman" w:hAnsi="Times New Roman" w:cs="Times New Roman"/>
          <w:sz w:val="21"/>
          <w:szCs w:val="21"/>
        </w:rPr>
        <w:t>не установлен</w:t>
      </w:r>
      <w:r w:rsidR="00D16EC0" w:rsidRPr="007C2A54">
        <w:rPr>
          <w:rFonts w:ascii="Times New Roman" w:hAnsi="Times New Roman" w:cs="Times New Roman"/>
          <w:sz w:val="21"/>
          <w:szCs w:val="21"/>
        </w:rPr>
        <w:t>.</w:t>
      </w:r>
    </w:p>
    <w:p w14:paraId="04616435" w14:textId="43792883" w:rsidR="00D16EC0" w:rsidRPr="00207DBC" w:rsidRDefault="00207DBC">
      <w:pPr>
        <w:pStyle w:val="ConsPlusNonformat"/>
        <w:jc w:val="both"/>
        <w:rPr>
          <w:rFonts w:ascii="Times New Roman" w:hAnsi="Times New Roman" w:cs="Times New Roman"/>
        </w:rPr>
      </w:pPr>
      <w:r w:rsidRPr="007822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(нужное </w:t>
      </w:r>
      <w:r w:rsidRPr="00C720B1">
        <w:rPr>
          <w:rFonts w:ascii="Times New Roman" w:hAnsi="Times New Roman" w:cs="Times New Roman"/>
        </w:rPr>
        <w:t>подчеркнуть)</w:t>
      </w:r>
    </w:p>
    <w:p w14:paraId="3BC80F52" w14:textId="77777777" w:rsidR="002A3744" w:rsidRPr="002E3285" w:rsidRDefault="002A3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69"/>
      </w:tblGrid>
      <w:tr w:rsidR="0028500B" w:rsidRPr="002E3285" w14:paraId="6BE32B7C" w14:textId="77777777" w:rsidTr="00C00CFF">
        <w:tc>
          <w:tcPr>
            <w:tcW w:w="4503" w:type="dxa"/>
          </w:tcPr>
          <w:p w14:paraId="3A2310ED" w14:textId="77777777" w:rsidR="0028500B" w:rsidRPr="002E3285" w:rsidRDefault="0028500B" w:rsidP="00C00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567" w:type="dxa"/>
          </w:tcPr>
          <w:p w14:paraId="6E4D1475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E16CDD5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8500B" w:rsidRPr="002E3285" w14:paraId="4CD0502B" w14:textId="77777777" w:rsidTr="00C00CFF">
        <w:trPr>
          <w:trHeight w:val="920"/>
        </w:trPr>
        <w:tc>
          <w:tcPr>
            <w:tcW w:w="4503" w:type="dxa"/>
          </w:tcPr>
          <w:p w14:paraId="05081C5A" w14:textId="77777777" w:rsidR="0028500B" w:rsidRPr="002E3285" w:rsidRDefault="0028500B" w:rsidP="00C00CFF">
            <w:pPr>
              <w:spacing w:after="0"/>
              <w:jc w:val="left"/>
            </w:pPr>
            <w:r w:rsidRPr="00EE49EF">
              <w:t>ООО «Индустриальный парк «Ворсино»</w:t>
            </w:r>
          </w:p>
        </w:tc>
        <w:tc>
          <w:tcPr>
            <w:tcW w:w="567" w:type="dxa"/>
          </w:tcPr>
          <w:p w14:paraId="2334562E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29DAE001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_____________________</w:t>
            </w:r>
          </w:p>
        </w:tc>
      </w:tr>
      <w:tr w:rsidR="0028500B" w:rsidRPr="002E3285" w14:paraId="19A7E008" w14:textId="77777777" w:rsidTr="00C00CFF">
        <w:tc>
          <w:tcPr>
            <w:tcW w:w="4503" w:type="dxa"/>
          </w:tcPr>
          <w:p w14:paraId="6EA0583C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1865F51A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B14D" w14:textId="7AB1764B" w:rsidR="0028500B" w:rsidRPr="002E3285" w:rsidRDefault="00FF73FF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3369C0F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10DB110" w14:textId="77777777" w:rsidR="0028500B" w:rsidRPr="002E3285" w:rsidRDefault="0028500B" w:rsidP="00C00CFF">
            <w:pPr>
              <w:spacing w:after="0"/>
              <w:ind w:firstLine="10"/>
              <w:jc w:val="left"/>
            </w:pPr>
          </w:p>
        </w:tc>
        <w:tc>
          <w:tcPr>
            <w:tcW w:w="4569" w:type="dxa"/>
          </w:tcPr>
          <w:p w14:paraId="054E5C7A" w14:textId="77777777" w:rsidR="0028500B" w:rsidRDefault="0028500B" w:rsidP="00C00CFF">
            <w:pPr>
              <w:spacing w:after="0"/>
              <w:jc w:val="left"/>
            </w:pPr>
            <w:r>
              <w:t>_____________________</w:t>
            </w:r>
          </w:p>
          <w:p w14:paraId="2A3E6780" w14:textId="77777777" w:rsidR="0028500B" w:rsidRPr="002E3285" w:rsidRDefault="0028500B" w:rsidP="00C00CFF">
            <w:pPr>
              <w:spacing w:after="0"/>
              <w:jc w:val="left"/>
            </w:pPr>
          </w:p>
          <w:p w14:paraId="37155ACD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</w:t>
            </w:r>
            <w:r w:rsidRPr="002E3285">
              <w:t>______/</w:t>
            </w:r>
            <w:r>
              <w:t>________</w:t>
            </w:r>
            <w:r w:rsidRPr="002E3285">
              <w:t>/</w:t>
            </w:r>
          </w:p>
          <w:p w14:paraId="49493CA2" w14:textId="77777777" w:rsidR="0028500B" w:rsidRPr="002E3285" w:rsidRDefault="0028500B" w:rsidP="00C00CFF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05008CAB" w14:textId="77777777" w:rsidR="002A3744" w:rsidRPr="002E3285" w:rsidRDefault="002A3744">
      <w:pPr>
        <w:spacing w:after="160" w:line="259" w:lineRule="auto"/>
        <w:jc w:val="left"/>
      </w:pPr>
      <w:r w:rsidRPr="002E3285">
        <w:br w:type="page"/>
      </w:r>
    </w:p>
    <w:p w14:paraId="75F77B1E" w14:textId="41A65A92" w:rsidR="006B7C6A" w:rsidRPr="002E3285" w:rsidRDefault="006B7C6A" w:rsidP="00993163">
      <w:pPr>
        <w:spacing w:after="0"/>
        <w:jc w:val="right"/>
        <w:rPr>
          <w:b/>
          <w:sz w:val="20"/>
          <w:szCs w:val="20"/>
        </w:rPr>
      </w:pPr>
      <w:r w:rsidRPr="002E3285">
        <w:rPr>
          <w:b/>
          <w:sz w:val="20"/>
          <w:szCs w:val="20"/>
        </w:rPr>
        <w:lastRenderedPageBreak/>
        <w:t>Приложение № 4</w:t>
      </w:r>
    </w:p>
    <w:p w14:paraId="323B1F7E" w14:textId="77777777" w:rsidR="006B7C6A" w:rsidRPr="002E3285" w:rsidRDefault="006B7C6A" w:rsidP="0099316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>к договору водоотведения ливневых сточных вод</w:t>
      </w:r>
    </w:p>
    <w:p w14:paraId="2133E657" w14:textId="65C2EE02" w:rsidR="006B7C6A" w:rsidRPr="002E3285" w:rsidRDefault="00FA0FD4" w:rsidP="00993163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от «____» </w:t>
      </w:r>
      <w:r w:rsidR="006B7C6A" w:rsidRPr="002E3285">
        <w:rPr>
          <w:rFonts w:ascii="Times New Roman" w:hAnsi="Times New Roman" w:cs="Times New Roman"/>
          <w:b/>
          <w:sz w:val="20"/>
        </w:rPr>
        <w:t>________20___</w:t>
      </w:r>
      <w:r w:rsidR="00F6776E">
        <w:rPr>
          <w:rFonts w:ascii="Times New Roman" w:hAnsi="Times New Roman" w:cs="Times New Roman"/>
          <w:b/>
          <w:sz w:val="20"/>
        </w:rPr>
        <w:t xml:space="preserve"> № ______</w:t>
      </w:r>
    </w:p>
    <w:p w14:paraId="60EB49C7" w14:textId="57F891A0" w:rsidR="00032D54" w:rsidRPr="002E3285" w:rsidRDefault="00032D54" w:rsidP="00032D5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906D75" w14:textId="77777777" w:rsidR="00D16EC0" w:rsidRPr="002E3285" w:rsidRDefault="00D16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C3D67B" w14:textId="77777777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27"/>
      <w:bookmarkEnd w:id="5"/>
      <w:r w:rsidRPr="002E32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B07F046" w14:textId="1C4949C5" w:rsidR="00D16EC0" w:rsidRPr="002E3285" w:rsidRDefault="00D16EC0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о нормативах по объему отводимых в 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ливневую </w:t>
      </w:r>
      <w:r w:rsidRPr="002E3285">
        <w:rPr>
          <w:rFonts w:ascii="Times New Roman" w:hAnsi="Times New Roman" w:cs="Times New Roman"/>
          <w:b/>
          <w:sz w:val="24"/>
          <w:szCs w:val="24"/>
        </w:rPr>
        <w:t>систему</w:t>
      </w:r>
      <w:r w:rsidR="0034619B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532BE2" w:rsidRPr="002E3285">
        <w:rPr>
          <w:rFonts w:ascii="Times New Roman" w:hAnsi="Times New Roman" w:cs="Times New Roman"/>
          <w:b/>
          <w:sz w:val="24"/>
          <w:szCs w:val="24"/>
        </w:rPr>
        <w:t xml:space="preserve"> поверхностных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сточных вод, установленных для абонента</w:t>
      </w:r>
    </w:p>
    <w:p w14:paraId="429FBCFE" w14:textId="77777777" w:rsidR="00255E02" w:rsidRPr="002E3285" w:rsidRDefault="00255E02" w:rsidP="00C85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7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0"/>
        <w:gridCol w:w="4887"/>
      </w:tblGrid>
      <w:tr w:rsidR="00FE4BB6" w:rsidRPr="002E3285" w14:paraId="2756FFFF" w14:textId="77777777" w:rsidTr="00FE4BB6">
        <w:trPr>
          <w:cantSplit/>
        </w:trPr>
        <w:tc>
          <w:tcPr>
            <w:tcW w:w="2467" w:type="pct"/>
          </w:tcPr>
          <w:p w14:paraId="4A995AC3" w14:textId="77777777" w:rsidR="00FE4BB6" w:rsidRPr="002E3285" w:rsidRDefault="00FE4BB6" w:rsidP="00B94FB9">
            <w:pPr>
              <w:ind w:left="57" w:right="57"/>
              <w:jc w:val="center"/>
            </w:pPr>
            <w:r w:rsidRPr="002E3285">
              <w:t>Месяц</w:t>
            </w:r>
          </w:p>
        </w:tc>
        <w:tc>
          <w:tcPr>
            <w:tcW w:w="2533" w:type="pct"/>
          </w:tcPr>
          <w:p w14:paraId="783BC08E" w14:textId="77777777" w:rsidR="00FE4BB6" w:rsidRPr="002E3285" w:rsidRDefault="00FE4BB6" w:rsidP="00B94FB9">
            <w:pPr>
              <w:ind w:left="57" w:right="57"/>
              <w:jc w:val="center"/>
            </w:pPr>
            <w:r w:rsidRPr="002E3285">
              <w:t>Сточные воды, куб. м</w:t>
            </w:r>
          </w:p>
        </w:tc>
      </w:tr>
      <w:tr w:rsidR="00FE4BB6" w:rsidRPr="002E3285" w14:paraId="13BA075A" w14:textId="77777777" w:rsidTr="00FE4BB6">
        <w:trPr>
          <w:cantSplit/>
        </w:trPr>
        <w:tc>
          <w:tcPr>
            <w:tcW w:w="2467" w:type="pct"/>
            <w:vAlign w:val="center"/>
          </w:tcPr>
          <w:p w14:paraId="4FA7AF94" w14:textId="77777777" w:rsidR="00FE4BB6" w:rsidRPr="0078225F" w:rsidRDefault="00FE4BB6" w:rsidP="00B94FB9">
            <w:pPr>
              <w:ind w:left="57" w:right="57"/>
              <w:jc w:val="center"/>
            </w:pPr>
            <w:r w:rsidRPr="0078225F">
              <w:t>1</w:t>
            </w:r>
          </w:p>
        </w:tc>
        <w:tc>
          <w:tcPr>
            <w:tcW w:w="2533" w:type="pct"/>
            <w:vAlign w:val="center"/>
          </w:tcPr>
          <w:p w14:paraId="6F07A7B7" w14:textId="77777777" w:rsidR="00FE4BB6" w:rsidRPr="0078225F" w:rsidRDefault="00FE4BB6" w:rsidP="00B94FB9">
            <w:pPr>
              <w:ind w:left="57" w:right="57"/>
              <w:jc w:val="center"/>
            </w:pPr>
            <w:r w:rsidRPr="0078225F">
              <w:t>2</w:t>
            </w:r>
          </w:p>
        </w:tc>
      </w:tr>
      <w:tr w:rsidR="00FE4BB6" w:rsidRPr="002E3285" w14:paraId="73D787B4" w14:textId="77777777" w:rsidTr="00FE4BB6">
        <w:trPr>
          <w:cantSplit/>
          <w:trHeight w:val="340"/>
        </w:trPr>
        <w:tc>
          <w:tcPr>
            <w:tcW w:w="2467" w:type="pct"/>
            <w:vAlign w:val="bottom"/>
          </w:tcPr>
          <w:p w14:paraId="62B8C283" w14:textId="77777777" w:rsidR="00FE4BB6" w:rsidRPr="0078225F" w:rsidRDefault="00FE4BB6" w:rsidP="00B94FB9">
            <w:pPr>
              <w:ind w:left="57" w:right="57"/>
              <w:jc w:val="left"/>
            </w:pPr>
            <w:r w:rsidRPr="0078225F">
              <w:t>Январь</w:t>
            </w:r>
          </w:p>
        </w:tc>
        <w:tc>
          <w:tcPr>
            <w:tcW w:w="2533" w:type="pct"/>
            <w:vAlign w:val="bottom"/>
          </w:tcPr>
          <w:p w14:paraId="650B0BFB" w14:textId="0BB43F7F" w:rsidR="00FE4BB6" w:rsidRPr="0078225F" w:rsidRDefault="00FE4BB6" w:rsidP="00D05198">
            <w:pPr>
              <w:ind w:left="57" w:right="57"/>
              <w:jc w:val="center"/>
            </w:pPr>
          </w:p>
        </w:tc>
      </w:tr>
      <w:tr w:rsidR="00D05198" w:rsidRPr="002E3285" w14:paraId="06E8E951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2E7DF755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Февраль</w:t>
            </w:r>
          </w:p>
        </w:tc>
        <w:tc>
          <w:tcPr>
            <w:tcW w:w="2533" w:type="pct"/>
          </w:tcPr>
          <w:p w14:paraId="318643EF" w14:textId="1CF49C71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29434206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304B7276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Март</w:t>
            </w:r>
          </w:p>
        </w:tc>
        <w:tc>
          <w:tcPr>
            <w:tcW w:w="2533" w:type="pct"/>
          </w:tcPr>
          <w:p w14:paraId="5972EEE2" w14:textId="6F226274" w:rsidR="00D05198" w:rsidRPr="0078225F" w:rsidRDefault="00D05198" w:rsidP="00E97858">
            <w:pPr>
              <w:ind w:left="57" w:right="57"/>
              <w:jc w:val="center"/>
            </w:pPr>
          </w:p>
        </w:tc>
      </w:tr>
      <w:tr w:rsidR="00D05198" w:rsidRPr="002E3285" w14:paraId="3DE85FA6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1448A591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Апрель</w:t>
            </w:r>
          </w:p>
        </w:tc>
        <w:tc>
          <w:tcPr>
            <w:tcW w:w="2533" w:type="pct"/>
          </w:tcPr>
          <w:p w14:paraId="420466CB" w14:textId="15280051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0CA47E2E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16AA3E58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Май</w:t>
            </w:r>
          </w:p>
        </w:tc>
        <w:tc>
          <w:tcPr>
            <w:tcW w:w="2533" w:type="pct"/>
          </w:tcPr>
          <w:p w14:paraId="1C26840C" w14:textId="3AA0E6C9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5867EAC3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1D895892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Июнь</w:t>
            </w:r>
          </w:p>
        </w:tc>
        <w:tc>
          <w:tcPr>
            <w:tcW w:w="2533" w:type="pct"/>
          </w:tcPr>
          <w:p w14:paraId="391792CF" w14:textId="49C2922C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155DCD76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25A61355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Июль</w:t>
            </w:r>
          </w:p>
        </w:tc>
        <w:tc>
          <w:tcPr>
            <w:tcW w:w="2533" w:type="pct"/>
          </w:tcPr>
          <w:p w14:paraId="6F406B35" w14:textId="486E8411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42A697AA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4A9FEF6C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Август</w:t>
            </w:r>
          </w:p>
        </w:tc>
        <w:tc>
          <w:tcPr>
            <w:tcW w:w="2533" w:type="pct"/>
          </w:tcPr>
          <w:p w14:paraId="74B0EDFA" w14:textId="52CD5119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7F931A49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0C153ABD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Сентябрь</w:t>
            </w:r>
          </w:p>
        </w:tc>
        <w:tc>
          <w:tcPr>
            <w:tcW w:w="2533" w:type="pct"/>
          </w:tcPr>
          <w:p w14:paraId="257B204E" w14:textId="29AD0C84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70EA8B3B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49646D70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Октябрь</w:t>
            </w:r>
          </w:p>
        </w:tc>
        <w:tc>
          <w:tcPr>
            <w:tcW w:w="2533" w:type="pct"/>
          </w:tcPr>
          <w:p w14:paraId="2CC73289" w14:textId="6EC5F506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18ED2495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70EC51FD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Ноябрь</w:t>
            </w:r>
          </w:p>
        </w:tc>
        <w:tc>
          <w:tcPr>
            <w:tcW w:w="2533" w:type="pct"/>
          </w:tcPr>
          <w:p w14:paraId="351244FB" w14:textId="3B55D58D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D05198" w:rsidRPr="002E3285" w14:paraId="3EBAD148" w14:textId="77777777" w:rsidTr="00D05198">
        <w:trPr>
          <w:cantSplit/>
          <w:trHeight w:val="340"/>
        </w:trPr>
        <w:tc>
          <w:tcPr>
            <w:tcW w:w="2467" w:type="pct"/>
            <w:vAlign w:val="bottom"/>
          </w:tcPr>
          <w:p w14:paraId="5CA121F9" w14:textId="77777777" w:rsidR="00D05198" w:rsidRPr="0078225F" w:rsidRDefault="00D05198" w:rsidP="00D05198">
            <w:pPr>
              <w:ind w:left="57" w:right="57"/>
              <w:jc w:val="left"/>
            </w:pPr>
            <w:r w:rsidRPr="0078225F">
              <w:t>Декабрь</w:t>
            </w:r>
          </w:p>
        </w:tc>
        <w:tc>
          <w:tcPr>
            <w:tcW w:w="2533" w:type="pct"/>
          </w:tcPr>
          <w:p w14:paraId="2CA12FFD" w14:textId="66EE4B20" w:rsidR="00D05198" w:rsidRPr="0078225F" w:rsidRDefault="00D05198" w:rsidP="00D05198">
            <w:pPr>
              <w:ind w:left="57" w:right="57"/>
              <w:jc w:val="center"/>
            </w:pPr>
          </w:p>
        </w:tc>
      </w:tr>
      <w:tr w:rsidR="00FE4BB6" w:rsidRPr="002E3285" w14:paraId="17168E8D" w14:textId="77777777" w:rsidTr="00FE4BB6">
        <w:trPr>
          <w:cantSplit/>
          <w:trHeight w:val="340"/>
        </w:trPr>
        <w:tc>
          <w:tcPr>
            <w:tcW w:w="2467" w:type="pct"/>
            <w:vAlign w:val="bottom"/>
          </w:tcPr>
          <w:p w14:paraId="1FFB7EDD" w14:textId="77777777" w:rsidR="00FE4BB6" w:rsidRPr="0078225F" w:rsidRDefault="00FE4BB6" w:rsidP="00B94FB9">
            <w:pPr>
              <w:ind w:left="57" w:right="57"/>
              <w:jc w:val="left"/>
            </w:pPr>
            <w:r w:rsidRPr="0078225F">
              <w:t>Итого</w:t>
            </w:r>
          </w:p>
        </w:tc>
        <w:tc>
          <w:tcPr>
            <w:tcW w:w="2533" w:type="pct"/>
            <w:vAlign w:val="bottom"/>
          </w:tcPr>
          <w:p w14:paraId="0E3EB79C" w14:textId="5EC500B6" w:rsidR="00FE4BB6" w:rsidRPr="0078225F" w:rsidRDefault="00FE4BB6" w:rsidP="0078225F">
            <w:pPr>
              <w:ind w:left="57" w:right="57"/>
              <w:jc w:val="center"/>
            </w:pPr>
          </w:p>
        </w:tc>
      </w:tr>
    </w:tbl>
    <w:p w14:paraId="57677783" w14:textId="77777777" w:rsidR="00D16EC0" w:rsidRPr="002E3285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69"/>
      </w:tblGrid>
      <w:tr w:rsidR="00EE49EF" w:rsidRPr="002E3285" w14:paraId="6010BBC5" w14:textId="77777777" w:rsidTr="00E4010B">
        <w:tc>
          <w:tcPr>
            <w:tcW w:w="4503" w:type="dxa"/>
          </w:tcPr>
          <w:p w14:paraId="3760B096" w14:textId="76472DCC" w:rsidR="00EE49EF" w:rsidRPr="002E3285" w:rsidRDefault="00EE49EF" w:rsidP="00EE49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567" w:type="dxa"/>
          </w:tcPr>
          <w:p w14:paraId="541D4865" w14:textId="77777777" w:rsidR="00EE49EF" w:rsidRPr="002E3285" w:rsidRDefault="00EE49EF" w:rsidP="00E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36335B9" w14:textId="6F83247F" w:rsidR="00EE49EF" w:rsidRPr="002E3285" w:rsidRDefault="00EE49EF" w:rsidP="00EE4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5265A" w:rsidRPr="002E3285" w14:paraId="21AAD052" w14:textId="77777777" w:rsidTr="00E4010B">
        <w:trPr>
          <w:trHeight w:val="920"/>
        </w:trPr>
        <w:tc>
          <w:tcPr>
            <w:tcW w:w="4503" w:type="dxa"/>
          </w:tcPr>
          <w:p w14:paraId="0F6DE1B9" w14:textId="0C085E19" w:rsidR="0035265A" w:rsidRPr="002E3285" w:rsidRDefault="0035265A" w:rsidP="002667FB">
            <w:pPr>
              <w:spacing w:after="0"/>
              <w:jc w:val="left"/>
            </w:pPr>
            <w:r w:rsidRPr="00EE49EF">
              <w:t>ООО «Индустриальный парк «Ворсино»</w:t>
            </w:r>
          </w:p>
        </w:tc>
        <w:tc>
          <w:tcPr>
            <w:tcW w:w="567" w:type="dxa"/>
          </w:tcPr>
          <w:p w14:paraId="00B33AB9" w14:textId="77777777" w:rsidR="0035265A" w:rsidRPr="002E3285" w:rsidRDefault="0035265A" w:rsidP="00266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7548CD0" w14:textId="3FF9C65E" w:rsidR="0035265A" w:rsidRPr="002E3285" w:rsidRDefault="007C2A54" w:rsidP="00004F63">
            <w:pPr>
              <w:spacing w:after="0"/>
              <w:ind w:firstLine="10"/>
              <w:jc w:val="left"/>
            </w:pPr>
            <w:r>
              <w:t>_____________________</w:t>
            </w:r>
          </w:p>
        </w:tc>
      </w:tr>
      <w:tr w:rsidR="0035265A" w:rsidRPr="002E3285" w14:paraId="56E70FFB" w14:textId="77777777" w:rsidTr="00E4010B">
        <w:tc>
          <w:tcPr>
            <w:tcW w:w="4503" w:type="dxa"/>
          </w:tcPr>
          <w:p w14:paraId="43966648" w14:textId="77777777" w:rsidR="0035265A" w:rsidRPr="002E3285" w:rsidRDefault="0035265A" w:rsidP="00266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7BDEBDAF" w14:textId="77777777" w:rsidR="0035265A" w:rsidRPr="002E3285" w:rsidRDefault="0035265A" w:rsidP="00266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D823" w14:textId="4E3B6CAC" w:rsidR="0035265A" w:rsidRPr="002E3285" w:rsidRDefault="003829C5" w:rsidP="00266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5265A" w:rsidRPr="002E3285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65A"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A6F4A7" w14:textId="7FB39067" w:rsidR="0035265A" w:rsidRPr="002E3285" w:rsidRDefault="0035265A" w:rsidP="00266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E3ABECE" w14:textId="77777777" w:rsidR="0035265A" w:rsidRPr="002E3285" w:rsidRDefault="0035265A" w:rsidP="002667FB">
            <w:pPr>
              <w:spacing w:after="0"/>
              <w:ind w:firstLine="10"/>
              <w:jc w:val="left"/>
            </w:pPr>
          </w:p>
        </w:tc>
        <w:tc>
          <w:tcPr>
            <w:tcW w:w="4569" w:type="dxa"/>
          </w:tcPr>
          <w:p w14:paraId="0A9FB1E0" w14:textId="2E10022C" w:rsidR="00AE31AF" w:rsidRDefault="007C2A54" w:rsidP="00AE31AF">
            <w:pPr>
              <w:spacing w:after="0"/>
              <w:jc w:val="left"/>
            </w:pPr>
            <w:r>
              <w:t>_____________________</w:t>
            </w:r>
          </w:p>
          <w:p w14:paraId="2B77984C" w14:textId="77777777" w:rsidR="00AE31AF" w:rsidRPr="002E3285" w:rsidRDefault="00AE31AF" w:rsidP="00AE31AF">
            <w:pPr>
              <w:spacing w:after="0"/>
              <w:jc w:val="left"/>
            </w:pPr>
          </w:p>
          <w:p w14:paraId="261A5EBF" w14:textId="5741FA36" w:rsidR="00AE31AF" w:rsidRPr="002E3285" w:rsidRDefault="00AE31AF" w:rsidP="00AE31AF">
            <w:pPr>
              <w:spacing w:after="0"/>
              <w:ind w:firstLine="10"/>
              <w:jc w:val="left"/>
            </w:pPr>
            <w:r>
              <w:t>____________</w:t>
            </w:r>
            <w:r w:rsidRPr="002E3285">
              <w:t>______/</w:t>
            </w:r>
            <w:r w:rsidR="007C2A54">
              <w:t>________</w:t>
            </w:r>
            <w:r w:rsidRPr="002E3285">
              <w:t>/</w:t>
            </w:r>
          </w:p>
          <w:p w14:paraId="48509814" w14:textId="1D9D16B4" w:rsidR="0035265A" w:rsidRPr="002E3285" w:rsidRDefault="0035265A" w:rsidP="00004F63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795CEC6B" w14:textId="77777777" w:rsidR="00D16EC0" w:rsidRPr="002E3285" w:rsidRDefault="00D16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E6B5B6" w14:textId="77777777" w:rsidR="00F45DC2" w:rsidRPr="002E3285" w:rsidRDefault="00F45DC2">
      <w:pPr>
        <w:spacing w:after="160" w:line="259" w:lineRule="auto"/>
        <w:jc w:val="left"/>
      </w:pPr>
      <w:r w:rsidRPr="002E3285">
        <w:br w:type="page"/>
      </w:r>
    </w:p>
    <w:p w14:paraId="25ED5AF9" w14:textId="126FA834" w:rsidR="006B7C6A" w:rsidRPr="002E3285" w:rsidRDefault="006B7C6A" w:rsidP="00FA0FD4">
      <w:pPr>
        <w:spacing w:after="0" w:line="259" w:lineRule="auto"/>
        <w:jc w:val="right"/>
        <w:rPr>
          <w:b/>
          <w:sz w:val="20"/>
          <w:szCs w:val="20"/>
        </w:rPr>
      </w:pPr>
      <w:r w:rsidRPr="002E3285">
        <w:rPr>
          <w:b/>
          <w:sz w:val="20"/>
          <w:szCs w:val="20"/>
        </w:rPr>
        <w:lastRenderedPageBreak/>
        <w:t>Приложение № 5</w:t>
      </w:r>
    </w:p>
    <w:p w14:paraId="1DC7C452" w14:textId="77777777" w:rsidR="006B7C6A" w:rsidRPr="002E3285" w:rsidRDefault="006B7C6A" w:rsidP="00FA0FD4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2E3285">
        <w:rPr>
          <w:rFonts w:ascii="Times New Roman" w:hAnsi="Times New Roman" w:cs="Times New Roman"/>
          <w:b/>
          <w:sz w:val="20"/>
        </w:rPr>
        <w:t>к договору водоотведения ливневых сточных вод</w:t>
      </w:r>
    </w:p>
    <w:p w14:paraId="13C34AAB" w14:textId="232D7899" w:rsidR="006B7C6A" w:rsidRPr="002E3285" w:rsidRDefault="009B1803" w:rsidP="00FA0FD4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от «___</w:t>
      </w:r>
      <w:r w:rsidR="006B7C6A" w:rsidRPr="002E3285">
        <w:rPr>
          <w:rFonts w:ascii="Times New Roman" w:hAnsi="Times New Roman" w:cs="Times New Roman"/>
          <w:b/>
          <w:sz w:val="20"/>
        </w:rPr>
        <w:t>»_________20___  № _______</w:t>
      </w:r>
    </w:p>
    <w:p w14:paraId="0BF86BDD" w14:textId="77777777" w:rsidR="00032D54" w:rsidRPr="002E3285" w:rsidRDefault="00032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4EC6B7" w14:textId="77777777" w:rsidR="00D16EC0" w:rsidRPr="002E3285" w:rsidRDefault="00D16EC0" w:rsidP="00D768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D2A349E" w14:textId="77777777" w:rsidR="00D16EC0" w:rsidRPr="002E3285" w:rsidRDefault="00D16EC0" w:rsidP="00D768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478"/>
      <w:bookmarkEnd w:id="6"/>
      <w:r w:rsidRPr="002E32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0DFD2F9" w14:textId="689BFCD2" w:rsidR="00D16EC0" w:rsidRPr="002E3285" w:rsidRDefault="00D16EC0" w:rsidP="00D768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о нормативах допустимых сбросов абонент</w:t>
      </w:r>
      <w:r w:rsidR="002A3744" w:rsidRPr="002E3285">
        <w:rPr>
          <w:rFonts w:ascii="Times New Roman" w:hAnsi="Times New Roman" w:cs="Times New Roman"/>
          <w:b/>
          <w:sz w:val="24"/>
          <w:szCs w:val="24"/>
        </w:rPr>
        <w:t>а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(лимитах</w:t>
      </w:r>
      <w:r w:rsidR="00CF11B9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на сбросы), нормативах водоотведения по составу 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</w:t>
      </w:r>
      <w:r w:rsidR="00CF11B9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вод и требованиях к составу и свойствам 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поверхностных </w:t>
      </w:r>
      <w:r w:rsidRPr="002E3285">
        <w:rPr>
          <w:rFonts w:ascii="Times New Roman" w:hAnsi="Times New Roman" w:cs="Times New Roman"/>
          <w:b/>
          <w:sz w:val="24"/>
          <w:szCs w:val="24"/>
        </w:rPr>
        <w:t>сточных вод,</w:t>
      </w:r>
      <w:r w:rsidR="00CF11B9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>установленных для абонента в целях предотвращения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негативного воздействия на работу </w:t>
      </w:r>
      <w:r w:rsidR="00130310" w:rsidRPr="002E3285">
        <w:rPr>
          <w:rFonts w:ascii="Times New Roman" w:hAnsi="Times New Roman" w:cs="Times New Roman"/>
          <w:b/>
          <w:sz w:val="24"/>
          <w:szCs w:val="24"/>
        </w:rPr>
        <w:t xml:space="preserve">ливневую </w:t>
      </w:r>
      <w:r w:rsidRPr="002E3285">
        <w:rPr>
          <w:rFonts w:ascii="Times New Roman" w:hAnsi="Times New Roman" w:cs="Times New Roman"/>
          <w:b/>
          <w:sz w:val="24"/>
          <w:szCs w:val="24"/>
        </w:rPr>
        <w:t>системы водоотведения</w:t>
      </w:r>
      <w:r w:rsidR="00532BE2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D51C0" w14:textId="77777777" w:rsidR="00D16EC0" w:rsidRPr="002E3285" w:rsidRDefault="00D16E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2375"/>
        <w:gridCol w:w="2374"/>
        <w:gridCol w:w="2375"/>
      </w:tblGrid>
      <w:tr w:rsidR="00E8632B" w:rsidRPr="002E3285" w14:paraId="2B2643B3" w14:textId="77777777" w:rsidTr="00CF11B9">
        <w:trPr>
          <w:trHeight w:val="1110"/>
        </w:trPr>
        <w:tc>
          <w:tcPr>
            <w:tcW w:w="2374" w:type="dxa"/>
          </w:tcPr>
          <w:p w14:paraId="152634E7" w14:textId="0182B869" w:rsidR="00E8632B" w:rsidRPr="002E3285" w:rsidRDefault="00BD628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32B"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2447D8"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ливневых </w:t>
            </w:r>
            <w:r w:rsidR="00E8632B" w:rsidRPr="002E3285">
              <w:rPr>
                <w:rFonts w:ascii="Times New Roman" w:hAnsi="Times New Roman" w:cs="Times New Roman"/>
                <w:sz w:val="24"/>
                <w:szCs w:val="24"/>
              </w:rPr>
              <w:t>канализационных выпусков</w:t>
            </w:r>
          </w:p>
        </w:tc>
        <w:tc>
          <w:tcPr>
            <w:tcW w:w="2375" w:type="dxa"/>
          </w:tcPr>
          <w:p w14:paraId="75C84906" w14:textId="77777777" w:rsidR="00E8632B" w:rsidRPr="002E3285" w:rsidRDefault="00E8632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2374" w:type="dxa"/>
          </w:tcPr>
          <w:p w14:paraId="1FA6537B" w14:textId="77777777" w:rsidR="00E8632B" w:rsidRPr="002E3285" w:rsidRDefault="00E8632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5" w:type="dxa"/>
          </w:tcPr>
          <w:p w14:paraId="4ADD6987" w14:textId="77777777" w:rsidR="00E8632B" w:rsidRPr="002E3285" w:rsidRDefault="00BD628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Максимальное д</w:t>
            </w:r>
            <w:r w:rsidR="00E8632B" w:rsidRPr="002E3285">
              <w:rPr>
                <w:rFonts w:ascii="Times New Roman" w:hAnsi="Times New Roman" w:cs="Times New Roman"/>
                <w:sz w:val="24"/>
                <w:szCs w:val="24"/>
              </w:rPr>
              <w:t>опустимые концентрации загрязняющих веществ, мг/дм</w:t>
            </w:r>
            <w:r w:rsidR="00E8632B" w:rsidRPr="002E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632B" w:rsidRPr="002E3285" w14:paraId="28349FD9" w14:textId="77777777" w:rsidTr="00B215BF">
        <w:trPr>
          <w:trHeight w:val="21"/>
        </w:trPr>
        <w:tc>
          <w:tcPr>
            <w:tcW w:w="2374" w:type="dxa"/>
          </w:tcPr>
          <w:p w14:paraId="75FFF3D4" w14:textId="77777777" w:rsidR="00E8632B" w:rsidRPr="002E3285" w:rsidRDefault="00E8632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773A08FE" w14:textId="77777777" w:rsidR="00E8632B" w:rsidRPr="002E3285" w:rsidRDefault="00E8632B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0877F795" w14:textId="77777777" w:rsidR="00E8632B" w:rsidRPr="002E3285" w:rsidRDefault="00CF11B9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7D61B39E" w14:textId="77777777" w:rsidR="00E8632B" w:rsidRPr="002E3285" w:rsidRDefault="00CF11B9" w:rsidP="004A4D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225F" w:rsidRPr="002E3285" w14:paraId="5C0F893A" w14:textId="77777777" w:rsidTr="0028500B">
        <w:trPr>
          <w:trHeight w:val="275"/>
        </w:trPr>
        <w:tc>
          <w:tcPr>
            <w:tcW w:w="2374" w:type="dxa"/>
          </w:tcPr>
          <w:p w14:paraId="05E50D98" w14:textId="671C8DF2" w:rsidR="0078225F" w:rsidRPr="002E3285" w:rsidRDefault="0078225F" w:rsidP="0028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F4737D1" w14:textId="797DB884" w:rsidR="0078225F" w:rsidRPr="00034829" w:rsidRDefault="0078225F" w:rsidP="00782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</w:tcPr>
          <w:p w14:paraId="2A351E3A" w14:textId="0B3B3570" w:rsidR="0078225F" w:rsidRPr="00034829" w:rsidRDefault="0078225F" w:rsidP="00782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5" w:type="dxa"/>
          </w:tcPr>
          <w:p w14:paraId="52D54D9E" w14:textId="1EBB1C59" w:rsidR="0078225F" w:rsidRPr="00034829" w:rsidRDefault="0078225F" w:rsidP="00782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FF83C40" w14:textId="77777777" w:rsidR="00D16EC0" w:rsidRDefault="00D16E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51FC36" w14:textId="77777777" w:rsidR="006340E2" w:rsidRPr="002E3285" w:rsidRDefault="00634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69"/>
      </w:tblGrid>
      <w:tr w:rsidR="0028500B" w:rsidRPr="002E3285" w14:paraId="6D4E2A4C" w14:textId="77777777" w:rsidTr="00C00CFF">
        <w:tc>
          <w:tcPr>
            <w:tcW w:w="4503" w:type="dxa"/>
          </w:tcPr>
          <w:p w14:paraId="4E1AEFF7" w14:textId="77777777" w:rsidR="0028500B" w:rsidRPr="002E3285" w:rsidRDefault="0028500B" w:rsidP="00C00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Организация водопроводно - канализационного хозяйства</w:t>
            </w:r>
          </w:p>
        </w:tc>
        <w:tc>
          <w:tcPr>
            <w:tcW w:w="567" w:type="dxa"/>
          </w:tcPr>
          <w:p w14:paraId="7A74C8B1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D443911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28500B" w:rsidRPr="002E3285" w14:paraId="46355255" w14:textId="77777777" w:rsidTr="00C00CFF">
        <w:trPr>
          <w:trHeight w:val="920"/>
        </w:trPr>
        <w:tc>
          <w:tcPr>
            <w:tcW w:w="4503" w:type="dxa"/>
          </w:tcPr>
          <w:p w14:paraId="6AB99FD1" w14:textId="77777777" w:rsidR="0028500B" w:rsidRPr="002E3285" w:rsidRDefault="0028500B" w:rsidP="00C00CFF">
            <w:pPr>
              <w:spacing w:after="0"/>
              <w:jc w:val="left"/>
            </w:pPr>
            <w:r w:rsidRPr="00EE49EF">
              <w:t>ООО «Индустриальный парк «Ворсино»</w:t>
            </w:r>
          </w:p>
        </w:tc>
        <w:tc>
          <w:tcPr>
            <w:tcW w:w="567" w:type="dxa"/>
          </w:tcPr>
          <w:p w14:paraId="6E34F8A7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14:paraId="013415CF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_____________________</w:t>
            </w:r>
          </w:p>
        </w:tc>
      </w:tr>
      <w:tr w:rsidR="0028500B" w:rsidRPr="002E3285" w14:paraId="3F4E4E6A" w14:textId="77777777" w:rsidTr="00C00CFF">
        <w:tc>
          <w:tcPr>
            <w:tcW w:w="4503" w:type="dxa"/>
          </w:tcPr>
          <w:p w14:paraId="06A46033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6B0B30E2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3C53" w14:textId="7567D382" w:rsidR="0028500B" w:rsidRPr="002E3285" w:rsidRDefault="003829C5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5FE">
              <w:rPr>
                <w:rFonts w:ascii="Times New Roman" w:hAnsi="Times New Roman" w:cs="Times New Roman"/>
                <w:sz w:val="24"/>
                <w:szCs w:val="24"/>
              </w:rPr>
              <w:t>А.И. Трофимова</w:t>
            </w:r>
            <w:r w:rsidRPr="002E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0B" w:rsidRPr="002E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B99F720" w14:textId="77777777" w:rsidR="0028500B" w:rsidRPr="002E3285" w:rsidRDefault="0028500B" w:rsidP="00C00C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CAA383B" w14:textId="77777777" w:rsidR="0028500B" w:rsidRPr="002E3285" w:rsidRDefault="0028500B" w:rsidP="00C00CFF">
            <w:pPr>
              <w:spacing w:after="0"/>
              <w:ind w:firstLine="10"/>
              <w:jc w:val="left"/>
            </w:pPr>
          </w:p>
        </w:tc>
        <w:tc>
          <w:tcPr>
            <w:tcW w:w="4569" w:type="dxa"/>
          </w:tcPr>
          <w:p w14:paraId="193BEC5A" w14:textId="77777777" w:rsidR="0028500B" w:rsidRDefault="0028500B" w:rsidP="00C00CFF">
            <w:pPr>
              <w:spacing w:after="0"/>
              <w:jc w:val="left"/>
            </w:pPr>
            <w:r>
              <w:t>_____________________</w:t>
            </w:r>
          </w:p>
          <w:p w14:paraId="2AE70606" w14:textId="77777777" w:rsidR="0028500B" w:rsidRPr="002E3285" w:rsidRDefault="0028500B" w:rsidP="00C00CFF">
            <w:pPr>
              <w:spacing w:after="0"/>
              <w:jc w:val="left"/>
            </w:pPr>
          </w:p>
          <w:p w14:paraId="7BDED909" w14:textId="77777777" w:rsidR="0028500B" w:rsidRPr="002E3285" w:rsidRDefault="0028500B" w:rsidP="00C00CFF">
            <w:pPr>
              <w:spacing w:after="0"/>
              <w:ind w:firstLine="10"/>
              <w:jc w:val="left"/>
            </w:pPr>
            <w:r>
              <w:t>____________</w:t>
            </w:r>
            <w:r w:rsidRPr="002E3285">
              <w:t>______/</w:t>
            </w:r>
            <w:r>
              <w:t>________</w:t>
            </w:r>
            <w:r w:rsidRPr="002E3285">
              <w:t>/</w:t>
            </w:r>
          </w:p>
          <w:p w14:paraId="2F392BB3" w14:textId="77777777" w:rsidR="0028500B" w:rsidRPr="002E3285" w:rsidRDefault="0028500B" w:rsidP="00C00CFF">
            <w:pPr>
              <w:spacing w:after="0"/>
              <w:ind w:firstLine="10"/>
              <w:jc w:val="left"/>
              <w:rPr>
                <w:lang w:eastAsia="en-US"/>
              </w:rPr>
            </w:pPr>
            <w:proofErr w:type="spellStart"/>
            <w:r w:rsidRPr="002E3285">
              <w:t>м.п</w:t>
            </w:r>
            <w:proofErr w:type="spellEnd"/>
            <w:r w:rsidRPr="002E3285">
              <w:t>.</w:t>
            </w:r>
          </w:p>
        </w:tc>
      </w:tr>
    </w:tbl>
    <w:p w14:paraId="55D39EEE" w14:textId="4E4AD5B5" w:rsidR="00F45DC2" w:rsidRPr="002E3285" w:rsidRDefault="00F45DC2">
      <w:pPr>
        <w:spacing w:after="160" w:line="259" w:lineRule="auto"/>
        <w:jc w:val="left"/>
        <w:rPr>
          <w:b/>
        </w:rPr>
      </w:pPr>
    </w:p>
    <w:p w14:paraId="79E0EACA" w14:textId="77777777" w:rsidR="006B7C6A" w:rsidRPr="002E3285" w:rsidRDefault="006B7C6A">
      <w:pPr>
        <w:spacing w:after="160" w:line="259" w:lineRule="auto"/>
        <w:jc w:val="left"/>
        <w:rPr>
          <w:b/>
        </w:rPr>
      </w:pPr>
    </w:p>
    <w:sectPr w:rsidR="006B7C6A" w:rsidRPr="002E3285" w:rsidSect="002160AB">
      <w:footerReference w:type="default" r:id="rId20"/>
      <w:pgSz w:w="11906" w:h="16838"/>
      <w:pgMar w:top="709" w:right="850" w:bottom="993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50DE" w14:textId="77777777" w:rsidR="000B4A94" w:rsidRDefault="000B4A94" w:rsidP="002160AB">
      <w:pPr>
        <w:spacing w:after="0"/>
      </w:pPr>
      <w:r>
        <w:separator/>
      </w:r>
    </w:p>
  </w:endnote>
  <w:endnote w:type="continuationSeparator" w:id="0">
    <w:p w14:paraId="572E21F9" w14:textId="77777777" w:rsidR="000B4A94" w:rsidRDefault="000B4A94" w:rsidP="00216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89515"/>
      <w:docPartObj>
        <w:docPartGallery w:val="Page Numbers (Bottom of Page)"/>
        <w:docPartUnique/>
      </w:docPartObj>
    </w:sdtPr>
    <w:sdtEndPr/>
    <w:sdtContent>
      <w:p w14:paraId="3F2918C5" w14:textId="77777777" w:rsidR="007C2A54" w:rsidRDefault="007C2A54">
        <w:pPr>
          <w:pStyle w:val="ae"/>
          <w:jc w:val="center"/>
        </w:pPr>
      </w:p>
      <w:p w14:paraId="32BDFC7A" w14:textId="24EFCBC8" w:rsidR="007C2A54" w:rsidRDefault="007C2A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C5">
          <w:rPr>
            <w:noProof/>
          </w:rPr>
          <w:t>17</w:t>
        </w:r>
        <w:r>
          <w:fldChar w:fldCharType="end"/>
        </w:r>
      </w:p>
    </w:sdtContent>
  </w:sdt>
  <w:p w14:paraId="756446C2" w14:textId="77777777" w:rsidR="007C2A54" w:rsidRDefault="007C2A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F60A9" w14:textId="77777777" w:rsidR="000B4A94" w:rsidRDefault="000B4A94" w:rsidP="002160AB">
      <w:pPr>
        <w:spacing w:after="0"/>
      </w:pPr>
      <w:r>
        <w:separator/>
      </w:r>
    </w:p>
  </w:footnote>
  <w:footnote w:type="continuationSeparator" w:id="0">
    <w:p w14:paraId="09B8E7E2" w14:textId="77777777" w:rsidR="000B4A94" w:rsidRDefault="000B4A94" w:rsidP="002160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0"/>
    <w:rsid w:val="00004F63"/>
    <w:rsid w:val="00026892"/>
    <w:rsid w:val="00032D54"/>
    <w:rsid w:val="00033E33"/>
    <w:rsid w:val="00034829"/>
    <w:rsid w:val="00034ADD"/>
    <w:rsid w:val="0003649A"/>
    <w:rsid w:val="00052CD3"/>
    <w:rsid w:val="00072AFB"/>
    <w:rsid w:val="000843B2"/>
    <w:rsid w:val="00091AE2"/>
    <w:rsid w:val="000B35BD"/>
    <w:rsid w:val="000B4A94"/>
    <w:rsid w:val="000C16AF"/>
    <w:rsid w:val="000C76E5"/>
    <w:rsid w:val="000D6A44"/>
    <w:rsid w:val="000F73D2"/>
    <w:rsid w:val="0010709F"/>
    <w:rsid w:val="0011509C"/>
    <w:rsid w:val="00127A52"/>
    <w:rsid w:val="0013023A"/>
    <w:rsid w:val="00130310"/>
    <w:rsid w:val="00143A3F"/>
    <w:rsid w:val="001551BD"/>
    <w:rsid w:val="00185311"/>
    <w:rsid w:val="00195CF9"/>
    <w:rsid w:val="001A1D21"/>
    <w:rsid w:val="001A60E0"/>
    <w:rsid w:val="001C5F15"/>
    <w:rsid w:val="001D0BB3"/>
    <w:rsid w:val="001E3DD4"/>
    <w:rsid w:val="001F7745"/>
    <w:rsid w:val="00203BA2"/>
    <w:rsid w:val="00207DBC"/>
    <w:rsid w:val="00210192"/>
    <w:rsid w:val="0021210C"/>
    <w:rsid w:val="002143D2"/>
    <w:rsid w:val="002160AB"/>
    <w:rsid w:val="00226633"/>
    <w:rsid w:val="002447D8"/>
    <w:rsid w:val="00255E02"/>
    <w:rsid w:val="00256BF0"/>
    <w:rsid w:val="00257EC7"/>
    <w:rsid w:val="002634FE"/>
    <w:rsid w:val="002667FB"/>
    <w:rsid w:val="002773C5"/>
    <w:rsid w:val="0028500B"/>
    <w:rsid w:val="002A3744"/>
    <w:rsid w:val="002A572E"/>
    <w:rsid w:val="002E3285"/>
    <w:rsid w:val="002E6265"/>
    <w:rsid w:val="002F1A8C"/>
    <w:rsid w:val="00312BA0"/>
    <w:rsid w:val="00313404"/>
    <w:rsid w:val="0034619B"/>
    <w:rsid w:val="0035265A"/>
    <w:rsid w:val="00367A2B"/>
    <w:rsid w:val="00374CC0"/>
    <w:rsid w:val="003829C5"/>
    <w:rsid w:val="00384679"/>
    <w:rsid w:val="003A43B1"/>
    <w:rsid w:val="003B0FD3"/>
    <w:rsid w:val="003C2105"/>
    <w:rsid w:val="003D0E54"/>
    <w:rsid w:val="003D159D"/>
    <w:rsid w:val="003D35EE"/>
    <w:rsid w:val="003D6C4E"/>
    <w:rsid w:val="003E3F1F"/>
    <w:rsid w:val="004326D0"/>
    <w:rsid w:val="004378D3"/>
    <w:rsid w:val="004718DC"/>
    <w:rsid w:val="00480964"/>
    <w:rsid w:val="004A4DB1"/>
    <w:rsid w:val="004A76A6"/>
    <w:rsid w:val="004A780E"/>
    <w:rsid w:val="004F3DCE"/>
    <w:rsid w:val="00505649"/>
    <w:rsid w:val="005126D8"/>
    <w:rsid w:val="00517982"/>
    <w:rsid w:val="00522311"/>
    <w:rsid w:val="00532ABB"/>
    <w:rsid w:val="00532BE2"/>
    <w:rsid w:val="00542DF6"/>
    <w:rsid w:val="00571206"/>
    <w:rsid w:val="005874F6"/>
    <w:rsid w:val="005C1613"/>
    <w:rsid w:val="005C2AF9"/>
    <w:rsid w:val="005C72F5"/>
    <w:rsid w:val="005F4C56"/>
    <w:rsid w:val="006340E2"/>
    <w:rsid w:val="00652298"/>
    <w:rsid w:val="006641F7"/>
    <w:rsid w:val="006827FC"/>
    <w:rsid w:val="006B7C6A"/>
    <w:rsid w:val="006C052F"/>
    <w:rsid w:val="006E1FCA"/>
    <w:rsid w:val="006F5E06"/>
    <w:rsid w:val="007116EE"/>
    <w:rsid w:val="00721CDD"/>
    <w:rsid w:val="00742BB6"/>
    <w:rsid w:val="007467B0"/>
    <w:rsid w:val="0075682C"/>
    <w:rsid w:val="007665B4"/>
    <w:rsid w:val="0078225F"/>
    <w:rsid w:val="007B41F3"/>
    <w:rsid w:val="007C2A54"/>
    <w:rsid w:val="007E1D2A"/>
    <w:rsid w:val="007F1728"/>
    <w:rsid w:val="007F3C4C"/>
    <w:rsid w:val="00811A3F"/>
    <w:rsid w:val="00842701"/>
    <w:rsid w:val="00847F00"/>
    <w:rsid w:val="00867904"/>
    <w:rsid w:val="0087374A"/>
    <w:rsid w:val="00875A01"/>
    <w:rsid w:val="0088429B"/>
    <w:rsid w:val="00890897"/>
    <w:rsid w:val="008C4C43"/>
    <w:rsid w:val="008E40FE"/>
    <w:rsid w:val="009055FE"/>
    <w:rsid w:val="009129F5"/>
    <w:rsid w:val="0095729F"/>
    <w:rsid w:val="00960D2B"/>
    <w:rsid w:val="00966E11"/>
    <w:rsid w:val="00981B65"/>
    <w:rsid w:val="00982D4A"/>
    <w:rsid w:val="00993163"/>
    <w:rsid w:val="009946FF"/>
    <w:rsid w:val="009B1803"/>
    <w:rsid w:val="009C5DAD"/>
    <w:rsid w:val="009E12AA"/>
    <w:rsid w:val="009E5BD7"/>
    <w:rsid w:val="00A062D0"/>
    <w:rsid w:val="00A111BE"/>
    <w:rsid w:val="00A124E8"/>
    <w:rsid w:val="00A16463"/>
    <w:rsid w:val="00A16A56"/>
    <w:rsid w:val="00A3385D"/>
    <w:rsid w:val="00A53A39"/>
    <w:rsid w:val="00A54486"/>
    <w:rsid w:val="00AB1A0E"/>
    <w:rsid w:val="00AC3161"/>
    <w:rsid w:val="00AE31AF"/>
    <w:rsid w:val="00AE3C58"/>
    <w:rsid w:val="00AE5A48"/>
    <w:rsid w:val="00B178A7"/>
    <w:rsid w:val="00B215BF"/>
    <w:rsid w:val="00B34783"/>
    <w:rsid w:val="00B53FBF"/>
    <w:rsid w:val="00B55882"/>
    <w:rsid w:val="00B6108A"/>
    <w:rsid w:val="00B807FD"/>
    <w:rsid w:val="00B83BA8"/>
    <w:rsid w:val="00B94FB9"/>
    <w:rsid w:val="00B95A62"/>
    <w:rsid w:val="00BA567F"/>
    <w:rsid w:val="00BC7464"/>
    <w:rsid w:val="00BD3A50"/>
    <w:rsid w:val="00BD628B"/>
    <w:rsid w:val="00BE0114"/>
    <w:rsid w:val="00C35491"/>
    <w:rsid w:val="00C4070D"/>
    <w:rsid w:val="00C6777A"/>
    <w:rsid w:val="00C71685"/>
    <w:rsid w:val="00C720B1"/>
    <w:rsid w:val="00C85D6E"/>
    <w:rsid w:val="00C96C6F"/>
    <w:rsid w:val="00CB00BF"/>
    <w:rsid w:val="00CD002D"/>
    <w:rsid w:val="00CD1E06"/>
    <w:rsid w:val="00CE4ACF"/>
    <w:rsid w:val="00CE6A54"/>
    <w:rsid w:val="00CF11B9"/>
    <w:rsid w:val="00CF2E9A"/>
    <w:rsid w:val="00D05198"/>
    <w:rsid w:val="00D06745"/>
    <w:rsid w:val="00D16EC0"/>
    <w:rsid w:val="00D226EE"/>
    <w:rsid w:val="00D47541"/>
    <w:rsid w:val="00D72BC4"/>
    <w:rsid w:val="00D76869"/>
    <w:rsid w:val="00D93495"/>
    <w:rsid w:val="00DD396A"/>
    <w:rsid w:val="00E00193"/>
    <w:rsid w:val="00E22BBF"/>
    <w:rsid w:val="00E374B2"/>
    <w:rsid w:val="00E4010B"/>
    <w:rsid w:val="00E42982"/>
    <w:rsid w:val="00E541F9"/>
    <w:rsid w:val="00E8632B"/>
    <w:rsid w:val="00E86A17"/>
    <w:rsid w:val="00E87B58"/>
    <w:rsid w:val="00E97858"/>
    <w:rsid w:val="00EB4B44"/>
    <w:rsid w:val="00EB65D6"/>
    <w:rsid w:val="00EB7EC7"/>
    <w:rsid w:val="00EE49EF"/>
    <w:rsid w:val="00F15F2F"/>
    <w:rsid w:val="00F45B3F"/>
    <w:rsid w:val="00F45DC2"/>
    <w:rsid w:val="00F47BEE"/>
    <w:rsid w:val="00F6176A"/>
    <w:rsid w:val="00F6776E"/>
    <w:rsid w:val="00F71363"/>
    <w:rsid w:val="00FA0FD4"/>
    <w:rsid w:val="00FA2FC5"/>
    <w:rsid w:val="00FA7CB1"/>
    <w:rsid w:val="00FA7F21"/>
    <w:rsid w:val="00FB3E91"/>
    <w:rsid w:val="00FB749D"/>
    <w:rsid w:val="00FB7F7A"/>
    <w:rsid w:val="00FC3BB7"/>
    <w:rsid w:val="00FD49F9"/>
    <w:rsid w:val="00FE4BB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6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F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95C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5C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5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5C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5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60A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16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160A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16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6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F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95C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5C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5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5C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5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60A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16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160A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16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D4EDD5F2E6F57DDAAD828D1F06D328C88B9599BC8E50709g7v5J" TargetMode="External"/><Relationship Id="rId13" Type="http://schemas.openxmlformats.org/officeDocument/2006/relationships/hyperlink" Target="consultantplus://offline/ref=A05695BEF8D7E19AF5FD4A3B4B4569792D46D152206457DDAAD828D1F06D328C88B9599BC8E50709g7v5J" TargetMode="External"/><Relationship Id="rId18" Type="http://schemas.openxmlformats.org/officeDocument/2006/relationships/hyperlink" Target="consultantplus://offline/ref=A05695BEF8D7E19AF5FD4A3B4B4569792D4EDD5F2E6F57DDAAD828D1F06D328C88B9599BC8E50709g7v5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5695BEF8D7E19AF5FD4A3B4B4569792D46D152206457DDAAD828D1F06D328C88B9599BC8E50709g7v5J" TargetMode="External"/><Relationship Id="rId17" Type="http://schemas.openxmlformats.org/officeDocument/2006/relationships/hyperlink" Target="consultantplus://offline/ref=A05695BEF8D7E19AF5FD4A3B4B4569792C47D951206857DDAAD828D1F0g6v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5695BEF8D7E19AF5FD4A3B4B4569792D4FDB57206557DDAAD828D1F06D328C88B9599BC8E5070Ag7v5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5695BEF8D7E19AF5FD4A3B4B4569792D46D152206457DDAAD828D1F06D328C88B9599BC8E50709g7v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5695BEF8D7E19AF5FD4A3B4B4569792E40DB522C6D57DDAAD828D1F06D328C88B9599BC8E50708g7vEJ" TargetMode="External"/><Relationship Id="rId10" Type="http://schemas.openxmlformats.org/officeDocument/2006/relationships/hyperlink" Target="consultantplus://offline/ref=A05695BEF8D7E19AF5FD4A3B4B4569792D46D152206457DDAAD828D1F06D328C88B9599BC8E50709g7v5J" TargetMode="External"/><Relationship Id="rId19" Type="http://schemas.openxmlformats.org/officeDocument/2006/relationships/hyperlink" Target="consultantplus://offline/ref=A05695BEF8D7E19AF5FD4A3B4B4569792E40DB522C6D57DDAAD828D1F06D328C88B9599BC8E50708g7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695BEF8D7E19AF5FD4A3B4B4569792D4EDD5F2E6F57DDAAD828D1F06D328C88B9599BC8E50709g7v5J" TargetMode="External"/><Relationship Id="rId14" Type="http://schemas.openxmlformats.org/officeDocument/2006/relationships/hyperlink" Target="consultantplus://offline/ref=A05695BEF8D7E19AF5FD4A3B4B4569792E40DB522C6D57DDAAD828D1F06D328C88B9599BC8E50708g7v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6ACE-14C6-438A-BBB8-986A710B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к Приказу</vt:lpstr>
    </vt:vector>
  </TitlesOfParts>
  <Company>SPecialiST RePack</Company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 Приказу</dc:title>
  <dc:creator>Бригадирова Л.Е.</dc:creator>
  <cp:lastModifiedBy>ikoritsina</cp:lastModifiedBy>
  <cp:revision>5</cp:revision>
  <cp:lastPrinted>2021-04-09T07:14:00Z</cp:lastPrinted>
  <dcterms:created xsi:type="dcterms:W3CDTF">2022-05-06T08:58:00Z</dcterms:created>
  <dcterms:modified xsi:type="dcterms:W3CDTF">2022-05-06T13:27:00Z</dcterms:modified>
</cp:coreProperties>
</file>